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DD" w:rsidRDefault="00782ADB">
      <w:pPr>
        <w:spacing w:after="134" w:line="259" w:lineRule="auto"/>
        <w:ind w:left="1661" w:firstLine="0"/>
        <w:jc w:val="left"/>
      </w:pPr>
      <w:bookmarkStart w:id="0" w:name="_GoBack"/>
      <w:bookmarkEnd w:id="0"/>
      <w:r>
        <w:rPr>
          <w:sz w:val="30"/>
        </w:rPr>
        <w:t>Elk Township Combined Planning and Zoning Board</w:t>
      </w:r>
    </w:p>
    <w:p w:rsidR="001D02DD" w:rsidRDefault="00782ADB">
      <w:pPr>
        <w:spacing w:after="0" w:line="259" w:lineRule="auto"/>
        <w:ind w:left="278" w:firstLine="0"/>
        <w:jc w:val="center"/>
      </w:pPr>
      <w:r>
        <w:rPr>
          <w:sz w:val="30"/>
        </w:rPr>
        <w:t>Regular Business Meeting</w:t>
      </w:r>
    </w:p>
    <w:p w:rsidR="001D02DD" w:rsidRDefault="00782ADB">
      <w:pPr>
        <w:spacing w:after="107" w:line="259" w:lineRule="auto"/>
        <w:ind w:left="254" w:firstLine="0"/>
        <w:jc w:val="center"/>
      </w:pPr>
      <w:r>
        <w:rPr>
          <w:sz w:val="28"/>
        </w:rPr>
        <w:t>July 21, 2021</w:t>
      </w:r>
    </w:p>
    <w:p w:rsidR="001D02DD" w:rsidRDefault="00782ADB">
      <w:pPr>
        <w:pStyle w:val="Heading1"/>
      </w:pPr>
      <w:r>
        <w:t>Minutes</w:t>
      </w:r>
    </w:p>
    <w:p w:rsidR="001D02DD" w:rsidRDefault="00782ADB">
      <w:pPr>
        <w:spacing w:after="0" w:line="259" w:lineRule="auto"/>
        <w:ind w:left="168" w:firstLine="0"/>
        <w:jc w:val="left"/>
      </w:pPr>
      <w:r>
        <w:rPr>
          <w:sz w:val="28"/>
        </w:rPr>
        <w:t>Call to Order:</w:t>
      </w:r>
    </w:p>
    <w:p w:rsidR="001D02DD" w:rsidRDefault="00782ADB">
      <w:pPr>
        <w:spacing w:after="554"/>
        <w:ind w:left="129" w:right="95"/>
      </w:pPr>
      <w:r>
        <w:t>Regular Business Meeting was called to order at 7:03pm.</w:t>
      </w:r>
    </w:p>
    <w:p w:rsidR="001D02DD" w:rsidRDefault="00782ADB">
      <w:pPr>
        <w:spacing w:after="0" w:line="265" w:lineRule="auto"/>
        <w:ind w:left="149" w:hanging="10"/>
        <w:jc w:val="left"/>
      </w:pPr>
      <w:r>
        <w:rPr>
          <w:sz w:val="26"/>
        </w:rPr>
        <w:t>Roll Call:</w:t>
      </w:r>
    </w:p>
    <w:p w:rsidR="001D02DD" w:rsidRDefault="00782ADB">
      <w:pPr>
        <w:spacing w:after="275"/>
        <w:ind w:left="940" w:right="95" w:hanging="811"/>
      </w:pPr>
      <w:r>
        <w:t>Present: Mr. Afflerbach, Mr. Clark, Mr.l-lughes, Mr. McKeever, Mr. Shoultz, Madam Chairwoman White, Mr. Swanson (alt. 2)</w:t>
      </w:r>
    </w:p>
    <w:p w:rsidR="001D02DD" w:rsidRDefault="00782ADB">
      <w:pPr>
        <w:spacing w:after="519"/>
        <w:ind w:left="129" w:right="95"/>
      </w:pPr>
      <w:r>
        <w:t>Absent: Mrs. Nicholson, Mr. Poisker, Mr. Schmidt, Mr. Richardson (alt. 1),</w:t>
      </w:r>
      <w:r>
        <w:rPr>
          <w:noProof/>
        </w:rPr>
        <w:drawing>
          <wp:inline distT="0" distB="0" distL="0" distR="0">
            <wp:extent cx="9144" cy="18294"/>
            <wp:effectExtent l="0" t="0" r="0" b="0"/>
            <wp:docPr id="20776" name="Picture 20776"/>
            <wp:cNvGraphicFramePr/>
            <a:graphic xmlns:a="http://schemas.openxmlformats.org/drawingml/2006/main">
              <a:graphicData uri="http://schemas.openxmlformats.org/drawingml/2006/picture">
                <pic:pic xmlns:pic="http://schemas.openxmlformats.org/drawingml/2006/picture">
                  <pic:nvPicPr>
                    <pic:cNvPr id="20776" name="Picture 20776"/>
                    <pic:cNvPicPr/>
                  </pic:nvPicPr>
                  <pic:blipFill>
                    <a:blip r:embed="rId6"/>
                    <a:stretch>
                      <a:fillRect/>
                    </a:stretch>
                  </pic:blipFill>
                  <pic:spPr>
                    <a:xfrm>
                      <a:off x="0" y="0"/>
                      <a:ext cx="9144" cy="18294"/>
                    </a:xfrm>
                    <a:prstGeom prst="rect">
                      <a:avLst/>
                    </a:prstGeom>
                  </pic:spPr>
                </pic:pic>
              </a:graphicData>
            </a:graphic>
          </wp:inline>
        </w:drawing>
      </w:r>
    </w:p>
    <w:p w:rsidR="001D02DD" w:rsidRDefault="00782ADB">
      <w:pPr>
        <w:spacing w:after="517"/>
        <w:ind w:left="129" w:right="95"/>
      </w:pPr>
      <w:r>
        <w:t>Open Public Meeting Act: was read by the Board Secretary</w:t>
      </w:r>
    </w:p>
    <w:p w:rsidR="001D02DD" w:rsidRDefault="00782ADB">
      <w:pPr>
        <w:spacing w:after="527"/>
        <w:ind w:left="129" w:right="95"/>
      </w:pPr>
      <w:r>
        <w:t>Fl</w:t>
      </w:r>
      <w:r>
        <w:t>ag Salute: Madam Chairwoman White led the flag salute.</w:t>
      </w:r>
    </w:p>
    <w:p w:rsidR="001D02DD" w:rsidRDefault="00782ADB">
      <w:pPr>
        <w:spacing w:after="0" w:line="265" w:lineRule="auto"/>
        <w:ind w:left="149" w:hanging="10"/>
        <w:jc w:val="left"/>
      </w:pPr>
      <w:r>
        <w:rPr>
          <w:sz w:val="26"/>
        </w:rPr>
        <w:t>Approval of Minutes:</w:t>
      </w:r>
    </w:p>
    <w:p w:rsidR="001D02DD" w:rsidRDefault="00782ADB">
      <w:pPr>
        <w:spacing w:after="0" w:line="259" w:lineRule="auto"/>
        <w:ind w:left="499" w:firstLine="0"/>
        <w:jc w:val="left"/>
      </w:pPr>
      <w:r>
        <w:rPr>
          <w:rFonts w:ascii="Calibri" w:eastAsia="Calibri" w:hAnsi="Calibri" w:cs="Calibri"/>
          <w:sz w:val="22"/>
        </w:rPr>
        <w:t>1) June 1 6, 2021</w:t>
      </w:r>
    </w:p>
    <w:p w:rsidR="001D02DD" w:rsidRDefault="00782ADB">
      <w:pPr>
        <w:spacing w:after="0" w:line="259" w:lineRule="auto"/>
        <w:ind w:left="5" w:firstLine="0"/>
        <w:jc w:val="center"/>
      </w:pPr>
      <w:r>
        <w:rPr>
          <w:sz w:val="22"/>
        </w:rPr>
        <w:t>Mr. Afflerbach moved to approve the minutes of June 16, 2021, Seconded by Mr. Clark.</w:t>
      </w:r>
      <w:r>
        <w:rPr>
          <w:noProof/>
        </w:rPr>
        <w:drawing>
          <wp:inline distT="0" distB="0" distL="0" distR="0">
            <wp:extent cx="3048" cy="3049"/>
            <wp:effectExtent l="0" t="0" r="0" b="0"/>
            <wp:docPr id="1249" name="Picture 1249"/>
            <wp:cNvGraphicFramePr/>
            <a:graphic xmlns:a="http://schemas.openxmlformats.org/drawingml/2006/main">
              <a:graphicData uri="http://schemas.openxmlformats.org/drawingml/2006/picture">
                <pic:pic xmlns:pic="http://schemas.openxmlformats.org/drawingml/2006/picture">
                  <pic:nvPicPr>
                    <pic:cNvPr id="1249" name="Picture 1249"/>
                    <pic:cNvPicPr/>
                  </pic:nvPicPr>
                  <pic:blipFill>
                    <a:blip r:embed="rId7"/>
                    <a:stretch>
                      <a:fillRect/>
                    </a:stretch>
                  </pic:blipFill>
                  <pic:spPr>
                    <a:xfrm>
                      <a:off x="0" y="0"/>
                      <a:ext cx="3048" cy="3049"/>
                    </a:xfrm>
                    <a:prstGeom prst="rect">
                      <a:avLst/>
                    </a:prstGeom>
                  </pic:spPr>
                </pic:pic>
              </a:graphicData>
            </a:graphic>
          </wp:inline>
        </w:drawing>
      </w:r>
    </w:p>
    <w:p w:rsidR="001D02DD" w:rsidRDefault="00782ADB">
      <w:pPr>
        <w:spacing w:after="830" w:line="251" w:lineRule="auto"/>
        <w:ind w:left="835" w:right="1541" w:firstLine="0"/>
      </w:pPr>
      <w:r>
        <w:rPr>
          <w:sz w:val="22"/>
        </w:rPr>
        <w:t>Mr. Hughes abstained from this vote because he was absent at that meeting. With all other members in favor, the motion was carried.</w:t>
      </w:r>
    </w:p>
    <w:p w:rsidR="001D02DD" w:rsidRDefault="00782ADB">
      <w:pPr>
        <w:spacing w:after="0" w:line="265" w:lineRule="auto"/>
        <w:ind w:left="149" w:hanging="10"/>
        <w:jc w:val="left"/>
      </w:pPr>
      <w:r>
        <w:rPr>
          <w:sz w:val="26"/>
        </w:rPr>
        <w:t>Resolution(s):</w:t>
      </w:r>
    </w:p>
    <w:p w:rsidR="001D02DD" w:rsidRDefault="00782ADB">
      <w:pPr>
        <w:spacing w:after="291" w:line="251" w:lineRule="auto"/>
        <w:ind w:left="802" w:right="115" w:firstLine="0"/>
      </w:pPr>
      <w:r>
        <w:rPr>
          <w:sz w:val="22"/>
        </w:rPr>
        <w:t xml:space="preserve">2021 — 1 6-granting preliminary site plan approval, a bulk variance to permit an eight foot high fence where </w:t>
      </w:r>
      <w:r>
        <w:rPr>
          <w:sz w:val="22"/>
        </w:rPr>
        <w:t>only a six foot high fence is permitted, and a design waiver from curbing and pavement, to Copart of Connecticut, Inc., regarding property located at 735 and 749 Jacob Harris Lane and being further shown as Block 66, Lot I .01 on the Tax Maps of the Townsh</w:t>
      </w:r>
      <w:r>
        <w:rPr>
          <w:sz w:val="22"/>
        </w:rPr>
        <w:t xml:space="preserve">ip of Elk </w:t>
      </w:r>
      <w:r>
        <w:rPr>
          <w:noProof/>
        </w:rPr>
        <w:drawing>
          <wp:inline distT="0" distB="0" distL="0" distR="0">
            <wp:extent cx="21336" cy="39636"/>
            <wp:effectExtent l="0" t="0" r="0" b="0"/>
            <wp:docPr id="1250" name="Picture 1250"/>
            <wp:cNvGraphicFramePr/>
            <a:graphic xmlns:a="http://schemas.openxmlformats.org/drawingml/2006/main">
              <a:graphicData uri="http://schemas.openxmlformats.org/drawingml/2006/picture">
                <pic:pic xmlns:pic="http://schemas.openxmlformats.org/drawingml/2006/picture">
                  <pic:nvPicPr>
                    <pic:cNvPr id="1250" name="Picture 1250"/>
                    <pic:cNvPicPr/>
                  </pic:nvPicPr>
                  <pic:blipFill>
                    <a:blip r:embed="rId8"/>
                    <a:stretch>
                      <a:fillRect/>
                    </a:stretch>
                  </pic:blipFill>
                  <pic:spPr>
                    <a:xfrm>
                      <a:off x="0" y="0"/>
                      <a:ext cx="21336" cy="39636"/>
                    </a:xfrm>
                    <a:prstGeom prst="rect">
                      <a:avLst/>
                    </a:prstGeom>
                  </pic:spPr>
                </pic:pic>
              </a:graphicData>
            </a:graphic>
          </wp:inline>
        </w:drawing>
      </w:r>
      <w:r>
        <w:rPr>
          <w:sz w:val="22"/>
        </w:rPr>
        <w:t>Application #SP-20-12</w:t>
      </w:r>
    </w:p>
    <w:p w:rsidR="001D02DD" w:rsidRDefault="00782ADB">
      <w:pPr>
        <w:spacing w:after="162" w:line="251" w:lineRule="auto"/>
        <w:ind w:left="52" w:right="115" w:firstLine="0"/>
      </w:pPr>
      <w:r>
        <w:rPr>
          <w:sz w:val="22"/>
        </w:rPr>
        <w:t>Mr. Afflerbach moved to adopt resolution 2021 - 16. Seconded by Mr. Clark</w:t>
      </w:r>
    </w:p>
    <w:p w:rsidR="001D02DD" w:rsidRDefault="00782ADB">
      <w:pPr>
        <w:ind w:left="67" w:right="95"/>
      </w:pPr>
      <w:r>
        <w:t>Roll Call:</w:t>
      </w:r>
    </w:p>
    <w:p w:rsidR="001D02DD" w:rsidRDefault="00782ADB">
      <w:pPr>
        <w:ind w:left="129" w:right="95"/>
      </w:pPr>
      <w:r>
        <w:t>Voting in favor: Mr. Afflerbach, Mr. Clark</w:t>
      </w:r>
    </w:p>
    <w:p w:rsidR="001D02DD" w:rsidRDefault="00782ADB">
      <w:pPr>
        <w:tabs>
          <w:tab w:val="center" w:pos="2880"/>
          <w:tab w:val="center" w:pos="4586"/>
        </w:tabs>
        <w:spacing w:after="830" w:line="251" w:lineRule="auto"/>
        <w:ind w:left="0" w:firstLine="0"/>
        <w:jc w:val="left"/>
      </w:pPr>
      <w:r>
        <w:rPr>
          <w:noProof/>
        </w:rPr>
        <w:drawing>
          <wp:inline distT="0" distB="0" distL="0" distR="0">
            <wp:extent cx="3048" cy="3049"/>
            <wp:effectExtent l="0" t="0" r="0" b="0"/>
            <wp:docPr id="1251" name="Picture 1251"/>
            <wp:cNvGraphicFramePr/>
            <a:graphic xmlns:a="http://schemas.openxmlformats.org/drawingml/2006/main">
              <a:graphicData uri="http://schemas.openxmlformats.org/drawingml/2006/picture">
                <pic:pic xmlns:pic="http://schemas.openxmlformats.org/drawingml/2006/picture">
                  <pic:nvPicPr>
                    <pic:cNvPr id="1251" name="Picture 1251"/>
                    <pic:cNvPicPr/>
                  </pic:nvPicPr>
                  <pic:blipFill>
                    <a:blip r:embed="rId9"/>
                    <a:stretch>
                      <a:fillRect/>
                    </a:stretch>
                  </pic:blipFill>
                  <pic:spPr>
                    <a:xfrm>
                      <a:off x="0" y="0"/>
                      <a:ext cx="3048" cy="3049"/>
                    </a:xfrm>
                    <a:prstGeom prst="rect">
                      <a:avLst/>
                    </a:prstGeom>
                  </pic:spPr>
                </pic:pic>
              </a:graphicData>
            </a:graphic>
          </wp:inline>
        </w:drawing>
      </w:r>
      <w:r>
        <w:rPr>
          <w:sz w:val="22"/>
        </w:rPr>
        <w:t>Against: None</w:t>
      </w:r>
      <w:r>
        <w:rPr>
          <w:sz w:val="22"/>
        </w:rPr>
        <w:tab/>
        <w:t>Abstain: None</w:t>
      </w:r>
      <w:r>
        <w:rPr>
          <w:sz w:val="22"/>
        </w:rPr>
        <w:tab/>
        <w:t>2-0-0</w:t>
      </w:r>
    </w:p>
    <w:p w:rsidR="001D02DD" w:rsidRDefault="00782ADB">
      <w:pPr>
        <w:spacing w:after="283"/>
        <w:ind w:left="437" w:right="95"/>
      </w:pPr>
      <w:r>
        <w:rPr>
          <w:noProof/>
        </w:rPr>
        <w:drawing>
          <wp:inline distT="0" distB="0" distL="0" distR="0">
            <wp:extent cx="91440" cy="106712"/>
            <wp:effectExtent l="0" t="0" r="0" b="0"/>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10"/>
                    <a:stretch>
                      <a:fillRect/>
                    </a:stretch>
                  </pic:blipFill>
                  <pic:spPr>
                    <a:xfrm>
                      <a:off x="0" y="0"/>
                      <a:ext cx="91440" cy="106712"/>
                    </a:xfrm>
                    <a:prstGeom prst="rect">
                      <a:avLst/>
                    </a:prstGeom>
                  </pic:spPr>
                </pic:pic>
              </a:graphicData>
            </a:graphic>
          </wp:inline>
        </w:drawing>
      </w:r>
      <w:r>
        <w:t xml:space="preserve"> Old Business: None</w:t>
      </w:r>
    </w:p>
    <w:p w:rsidR="001D02DD" w:rsidRDefault="00782ADB">
      <w:pPr>
        <w:ind w:left="432" w:right="95"/>
      </w:pPr>
      <w:r>
        <w:rPr>
          <w:noProof/>
        </w:rPr>
        <w:lastRenderedPageBreak/>
        <w:drawing>
          <wp:inline distT="0" distB="0" distL="0" distR="0">
            <wp:extent cx="91440" cy="106712"/>
            <wp:effectExtent l="0" t="0" r="0" b="0"/>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1"/>
                    <a:stretch>
                      <a:fillRect/>
                    </a:stretch>
                  </pic:blipFill>
                  <pic:spPr>
                    <a:xfrm>
                      <a:off x="0" y="0"/>
                      <a:ext cx="91440" cy="106712"/>
                    </a:xfrm>
                    <a:prstGeom prst="rect">
                      <a:avLst/>
                    </a:prstGeom>
                  </pic:spPr>
                </pic:pic>
              </a:graphicData>
            </a:graphic>
          </wp:inline>
        </w:drawing>
      </w:r>
      <w:r>
        <w:t xml:space="preserve"> New business:</w:t>
      </w:r>
    </w:p>
    <w:p w:rsidR="001D02DD" w:rsidRDefault="00782ADB">
      <w:pPr>
        <w:ind w:left="129" w:right="95"/>
      </w:pPr>
      <w:r>
        <w:t>Completeness Hearing:</w:t>
      </w:r>
      <w:r>
        <w:rPr>
          <w:noProof/>
        </w:rPr>
        <w:drawing>
          <wp:inline distT="0" distB="0" distL="0" distR="0">
            <wp:extent cx="3048" cy="3049"/>
            <wp:effectExtent l="0" t="0" r="0" b="0"/>
            <wp:docPr id="3767" name="Picture 3767"/>
            <wp:cNvGraphicFramePr/>
            <a:graphic xmlns:a="http://schemas.openxmlformats.org/drawingml/2006/main">
              <a:graphicData uri="http://schemas.openxmlformats.org/drawingml/2006/picture">
                <pic:pic xmlns:pic="http://schemas.openxmlformats.org/drawingml/2006/picture">
                  <pic:nvPicPr>
                    <pic:cNvPr id="3767" name="Picture 3767"/>
                    <pic:cNvPicPr/>
                  </pic:nvPicPr>
                  <pic:blipFill>
                    <a:blip r:embed="rId12"/>
                    <a:stretch>
                      <a:fillRect/>
                    </a:stretch>
                  </pic:blipFill>
                  <pic:spPr>
                    <a:xfrm>
                      <a:off x="0" y="0"/>
                      <a:ext cx="3048" cy="3049"/>
                    </a:xfrm>
                    <a:prstGeom prst="rect">
                      <a:avLst/>
                    </a:prstGeom>
                  </pic:spPr>
                </pic:pic>
              </a:graphicData>
            </a:graphic>
          </wp:inline>
        </w:drawing>
      </w:r>
    </w:p>
    <w:p w:rsidR="001D02DD" w:rsidRDefault="00782ADB">
      <w:pPr>
        <w:ind w:left="129" w:right="95"/>
      </w:pPr>
      <w:r>
        <w:rPr>
          <w:noProof/>
        </w:rPr>
        <w:drawing>
          <wp:inline distT="0" distB="0" distL="0" distR="0">
            <wp:extent cx="3048" cy="3049"/>
            <wp:effectExtent l="0" t="0" r="0" b="0"/>
            <wp:docPr id="3768" name="Picture 3768"/>
            <wp:cNvGraphicFramePr/>
            <a:graphic xmlns:a="http://schemas.openxmlformats.org/drawingml/2006/main">
              <a:graphicData uri="http://schemas.openxmlformats.org/drawingml/2006/picture">
                <pic:pic xmlns:pic="http://schemas.openxmlformats.org/drawingml/2006/picture">
                  <pic:nvPicPr>
                    <pic:cNvPr id="3768" name="Picture 3768"/>
                    <pic:cNvPicPr/>
                  </pic:nvPicPr>
                  <pic:blipFill>
                    <a:blip r:embed="rId13"/>
                    <a:stretch>
                      <a:fillRect/>
                    </a:stretch>
                  </pic:blipFill>
                  <pic:spPr>
                    <a:xfrm>
                      <a:off x="0" y="0"/>
                      <a:ext cx="3048" cy="3049"/>
                    </a:xfrm>
                    <a:prstGeom prst="rect">
                      <a:avLst/>
                    </a:prstGeom>
                  </pic:spPr>
                </pic:pic>
              </a:graphicData>
            </a:graphic>
          </wp:inline>
        </w:drawing>
      </w:r>
      <w:r>
        <w:t>Russo Land Holdings, LLC Major Subdivision (Elmwood Estates),</w:t>
      </w:r>
      <w:r>
        <w:rPr>
          <w:noProof/>
        </w:rPr>
        <w:drawing>
          <wp:inline distT="0" distB="0" distL="0" distR="0">
            <wp:extent cx="3048" cy="6098"/>
            <wp:effectExtent l="0" t="0" r="0" b="0"/>
            <wp:docPr id="3769" name="Picture 3769"/>
            <wp:cNvGraphicFramePr/>
            <a:graphic xmlns:a="http://schemas.openxmlformats.org/drawingml/2006/main">
              <a:graphicData uri="http://schemas.openxmlformats.org/drawingml/2006/picture">
                <pic:pic xmlns:pic="http://schemas.openxmlformats.org/drawingml/2006/picture">
                  <pic:nvPicPr>
                    <pic:cNvPr id="3769" name="Picture 3769"/>
                    <pic:cNvPicPr/>
                  </pic:nvPicPr>
                  <pic:blipFill>
                    <a:blip r:embed="rId14"/>
                    <a:stretch>
                      <a:fillRect/>
                    </a:stretch>
                  </pic:blipFill>
                  <pic:spPr>
                    <a:xfrm>
                      <a:off x="0" y="0"/>
                      <a:ext cx="3048" cy="6098"/>
                    </a:xfrm>
                    <a:prstGeom prst="rect">
                      <a:avLst/>
                    </a:prstGeom>
                  </pic:spPr>
                </pic:pic>
              </a:graphicData>
            </a:graphic>
          </wp:inline>
        </w:drawing>
      </w:r>
    </w:p>
    <w:p w:rsidR="001D02DD" w:rsidRDefault="00782ADB">
      <w:pPr>
        <w:ind w:left="129" w:right="95"/>
      </w:pPr>
      <w:r>
        <w:t>Preliminary &amp; Final Site Plan Application</w:t>
      </w:r>
    </w:p>
    <w:p w:rsidR="001D02DD" w:rsidRDefault="00782ADB">
      <w:pPr>
        <w:ind w:left="129" w:right="95"/>
      </w:pPr>
      <w:r>
        <w:rPr>
          <w:noProof/>
        </w:rPr>
        <w:drawing>
          <wp:inline distT="0" distB="0" distL="0" distR="0">
            <wp:extent cx="3048" cy="3049"/>
            <wp:effectExtent l="0" t="0" r="0" b="0"/>
            <wp:docPr id="3770" name="Picture 3770"/>
            <wp:cNvGraphicFramePr/>
            <a:graphic xmlns:a="http://schemas.openxmlformats.org/drawingml/2006/main">
              <a:graphicData uri="http://schemas.openxmlformats.org/drawingml/2006/picture">
                <pic:pic xmlns:pic="http://schemas.openxmlformats.org/drawingml/2006/picture">
                  <pic:nvPicPr>
                    <pic:cNvPr id="3770" name="Picture 3770"/>
                    <pic:cNvPicPr/>
                  </pic:nvPicPr>
                  <pic:blipFill>
                    <a:blip r:embed="rId15"/>
                    <a:stretch>
                      <a:fillRect/>
                    </a:stretch>
                  </pic:blipFill>
                  <pic:spPr>
                    <a:xfrm>
                      <a:off x="0" y="0"/>
                      <a:ext cx="3048" cy="3049"/>
                    </a:xfrm>
                    <a:prstGeom prst="rect">
                      <a:avLst/>
                    </a:prstGeom>
                  </pic:spPr>
                </pic:pic>
              </a:graphicData>
            </a:graphic>
          </wp:inline>
        </w:drawing>
      </w:r>
      <w:r>
        <w:t>Daisy Ave Block 214.01, Lot 29</w:t>
      </w:r>
    </w:p>
    <w:p w:rsidR="001D02DD" w:rsidRDefault="00782ADB">
      <w:pPr>
        <w:spacing w:after="508"/>
        <w:ind w:left="129" w:right="95"/>
      </w:pPr>
      <w:r>
        <w:t>Completeness followed by Public Hearing, Application #SD 18-10</w:t>
      </w:r>
    </w:p>
    <w:p w:rsidR="001D02DD" w:rsidRDefault="00782ADB">
      <w:pPr>
        <w:spacing w:after="327"/>
        <w:ind w:left="129" w:right="95"/>
      </w:pPr>
      <w:r>
        <w:t>Representing the applicant was Attorney Jack Plakter of</w:t>
      </w:r>
      <w:r>
        <w:t xml:space="preserve"> Fox Rothschild, Atlantic City, NJ.</w:t>
      </w:r>
      <w:r>
        <w:rPr>
          <w:noProof/>
        </w:rPr>
        <w:drawing>
          <wp:inline distT="0" distB="0" distL="0" distR="0">
            <wp:extent cx="6096" cy="12196"/>
            <wp:effectExtent l="0" t="0" r="0" b="0"/>
            <wp:docPr id="20779" name="Picture 20779"/>
            <wp:cNvGraphicFramePr/>
            <a:graphic xmlns:a="http://schemas.openxmlformats.org/drawingml/2006/main">
              <a:graphicData uri="http://schemas.openxmlformats.org/drawingml/2006/picture">
                <pic:pic xmlns:pic="http://schemas.openxmlformats.org/drawingml/2006/picture">
                  <pic:nvPicPr>
                    <pic:cNvPr id="20779" name="Picture 20779"/>
                    <pic:cNvPicPr/>
                  </pic:nvPicPr>
                  <pic:blipFill>
                    <a:blip r:embed="rId16"/>
                    <a:stretch>
                      <a:fillRect/>
                    </a:stretch>
                  </pic:blipFill>
                  <pic:spPr>
                    <a:xfrm>
                      <a:off x="0" y="0"/>
                      <a:ext cx="6096" cy="12196"/>
                    </a:xfrm>
                    <a:prstGeom prst="rect">
                      <a:avLst/>
                    </a:prstGeom>
                  </pic:spPr>
                </pic:pic>
              </a:graphicData>
            </a:graphic>
          </wp:inline>
        </w:drawing>
      </w:r>
    </w:p>
    <w:p w:rsidR="001D02DD" w:rsidRDefault="00782ADB">
      <w:pPr>
        <w:ind w:left="129" w:right="95"/>
      </w:pPr>
      <w:r>
        <w:t>The following individuals were sworn to provide testimony:</w:t>
      </w:r>
    </w:p>
    <w:p w:rsidR="001D02DD" w:rsidRDefault="00782ADB">
      <w:pPr>
        <w:spacing w:after="276"/>
        <w:ind w:left="129" w:right="490"/>
      </w:pPr>
      <w:r>
        <w:t>Mr. John Kornick, Consulting Engineers, 36 Tanner St #1 OOS Haddonfield. NJ 08033 Mr. Nate Russo, Russo Homes</w:t>
      </w:r>
    </w:p>
    <w:p w:rsidR="001D02DD" w:rsidRDefault="00782ADB">
      <w:pPr>
        <w:spacing w:after="286" w:line="237" w:lineRule="auto"/>
        <w:ind w:left="76" w:right="10" w:firstLine="0"/>
        <w:jc w:val="left"/>
      </w:pPr>
      <w:r>
        <w:rPr>
          <w:noProof/>
        </w:rPr>
        <w:drawing>
          <wp:anchor distT="0" distB="0" distL="114300" distR="114300" simplePos="0" relativeHeight="251658240" behindDoc="0" locked="0" layoutInCell="1" allowOverlap="0">
            <wp:simplePos x="0" y="0"/>
            <wp:positionH relativeFrom="column">
              <wp:posOffset>5803393</wp:posOffset>
            </wp:positionH>
            <wp:positionV relativeFrom="paragraph">
              <wp:posOffset>274254</wp:posOffset>
            </wp:positionV>
            <wp:extent cx="24384" cy="48783"/>
            <wp:effectExtent l="0" t="0" r="0" b="0"/>
            <wp:wrapSquare wrapText="bothSides"/>
            <wp:docPr id="20781" name="Picture 20781"/>
            <wp:cNvGraphicFramePr/>
            <a:graphic xmlns:a="http://schemas.openxmlformats.org/drawingml/2006/main">
              <a:graphicData uri="http://schemas.openxmlformats.org/drawingml/2006/picture">
                <pic:pic xmlns:pic="http://schemas.openxmlformats.org/drawingml/2006/picture">
                  <pic:nvPicPr>
                    <pic:cNvPr id="20781" name="Picture 20781"/>
                    <pic:cNvPicPr/>
                  </pic:nvPicPr>
                  <pic:blipFill>
                    <a:blip r:embed="rId17"/>
                    <a:stretch>
                      <a:fillRect/>
                    </a:stretch>
                  </pic:blipFill>
                  <pic:spPr>
                    <a:xfrm>
                      <a:off x="0" y="0"/>
                      <a:ext cx="24384" cy="48783"/>
                    </a:xfrm>
                    <a:prstGeom prst="rect">
                      <a:avLst/>
                    </a:prstGeom>
                  </pic:spPr>
                </pic:pic>
              </a:graphicData>
            </a:graphic>
          </wp:anchor>
        </w:drawing>
      </w:r>
      <w:r>
        <w:t>Board Planner, Steven Bach of Bach Associates, re</w:t>
      </w:r>
      <w:r>
        <w:t>ferred to his review letter dated, June 7, 2021 and the Board's Engineer, Stan Bitgood of Federice &amp; Akin's review letter dated July 16, 2021 regarding the following requested waivers:</w:t>
      </w:r>
    </w:p>
    <w:p w:rsidR="001D02DD" w:rsidRDefault="00782ADB">
      <w:pPr>
        <w:spacing w:after="206"/>
        <w:ind w:left="129" w:right="470"/>
      </w:pPr>
      <w:r>
        <w:t xml:space="preserve">Item #8 requires copies of applications to and certifications from all </w:t>
      </w:r>
      <w:r>
        <w:t>outside agencies. Waiver is recommendedfor completeness only.</w:t>
      </w:r>
    </w:p>
    <w:p w:rsidR="001D02DD" w:rsidRDefault="00782ADB">
      <w:pPr>
        <w:spacing w:after="215"/>
        <w:ind w:left="129" w:right="1925"/>
      </w:pPr>
      <w:r>
        <w:t>Item the map/plan shall include signatures of the applicant/owner. Waiver is recommendedfor completeness only.</w:t>
      </w:r>
    </w:p>
    <w:p w:rsidR="001D02DD" w:rsidRDefault="00782ADB">
      <w:pPr>
        <w:spacing w:after="212"/>
        <w:ind w:left="129" w:right="984"/>
      </w:pPr>
      <w:r>
        <w:t>Item #12 requires certification and monumentation required by Map Filing Law. Waive</w:t>
      </w:r>
      <w:r>
        <w:t>r is recommendedfor completeness only.</w:t>
      </w:r>
    </w:p>
    <w:p w:rsidR="001D02DD" w:rsidRDefault="00782ADB">
      <w:pPr>
        <w:spacing w:after="213"/>
        <w:ind w:left="58" w:right="1339"/>
      </w:pPr>
      <w:r>
        <w:t xml:space="preserve">Item #13 requires metes and bounds descriptions for lots and Rights of Way. </w:t>
      </w:r>
      <w:r>
        <w:rPr>
          <w:noProof/>
        </w:rPr>
        <w:drawing>
          <wp:inline distT="0" distB="0" distL="0" distR="0">
            <wp:extent cx="3048" cy="3049"/>
            <wp:effectExtent l="0" t="0" r="0" b="0"/>
            <wp:docPr id="3775" name="Picture 3775"/>
            <wp:cNvGraphicFramePr/>
            <a:graphic xmlns:a="http://schemas.openxmlformats.org/drawingml/2006/main">
              <a:graphicData uri="http://schemas.openxmlformats.org/drawingml/2006/picture">
                <pic:pic xmlns:pic="http://schemas.openxmlformats.org/drawingml/2006/picture">
                  <pic:nvPicPr>
                    <pic:cNvPr id="3775" name="Picture 3775"/>
                    <pic:cNvPicPr/>
                  </pic:nvPicPr>
                  <pic:blipFill>
                    <a:blip r:embed="rId7"/>
                    <a:stretch>
                      <a:fillRect/>
                    </a:stretch>
                  </pic:blipFill>
                  <pic:spPr>
                    <a:xfrm>
                      <a:off x="0" y="0"/>
                      <a:ext cx="3048" cy="3049"/>
                    </a:xfrm>
                    <a:prstGeom prst="rect">
                      <a:avLst/>
                    </a:prstGeom>
                  </pic:spPr>
                </pic:pic>
              </a:graphicData>
            </a:graphic>
          </wp:inline>
        </w:drawing>
      </w:r>
      <w:r>
        <w:t>Waiver is recommendedfor completeness only.</w:t>
      </w:r>
    </w:p>
    <w:p w:rsidR="001D02DD" w:rsidRDefault="00782ADB">
      <w:pPr>
        <w:spacing w:after="215"/>
        <w:ind w:left="53" w:right="95"/>
      </w:pPr>
      <w:r>
        <w:t>Item #19 requires proposed street names and that the tax assessor approve the new lot numbers. Waiver is recommendedfor completeness only.</w:t>
      </w:r>
    </w:p>
    <w:p w:rsidR="001D02DD" w:rsidRDefault="00782ADB">
      <w:pPr>
        <w:spacing w:after="199"/>
        <w:ind w:left="29" w:right="221"/>
      </w:pPr>
      <w:r>
        <w:t>Item#30 requires a Phase 1 Environmental Assessment report conforming to current ASTM standard in accordance with Cha</w:t>
      </w:r>
      <w:r>
        <w:t>pter 62A. The applicant states that the report was filed, it is recommended that the applicant refile the prior report. Stan Bitgood, Board Engineer states that pesticides are not mentioned in the report, therefore either a new Phase I Assessment is recomm</w:t>
      </w:r>
      <w:r>
        <w:t>ended or the environmental experts should review the prior Phase 1 report, submitting a statement that they agree with it in all respects and specifically state that there are no indications in the records or on site of any use of pesticides on the site, n</w:t>
      </w:r>
      <w:r>
        <w:t>or runoff from adjacent sites that could have contaminated the site with pesticides. Waiver is recommendedfor completeness only.</w:t>
      </w:r>
    </w:p>
    <w:p w:rsidR="001D02DD" w:rsidRDefault="00782ADB">
      <w:pPr>
        <w:ind w:left="14" w:right="581"/>
      </w:pPr>
      <w:r>
        <w:t>Item # 33 requires a statement and demonstration of compliance with affordable housing requirements as applicable. In this case</w:t>
      </w:r>
      <w:r>
        <w:t xml:space="preserve"> the applicant will be required to pay the mandatory development fee in accordance with the requirements of sections 70-4 (1 </w:t>
      </w:r>
      <w:r>
        <w:rPr>
          <w:vertAlign w:val="superscript"/>
        </w:rPr>
        <w:t>1</w:t>
      </w:r>
      <w:r>
        <w:t>/2</w:t>
      </w:r>
      <w:r>
        <w:rPr>
          <w:vertAlign w:val="superscript"/>
        </w:rPr>
        <w:t>0</w:t>
      </w:r>
      <w:r>
        <w:t>/0 of equalized assessed value) in order to assist the Township in meeting its affordable housing obligations.</w:t>
      </w:r>
    </w:p>
    <w:p w:rsidR="001D02DD" w:rsidRDefault="00782ADB">
      <w:pPr>
        <w:ind w:left="34" w:right="95"/>
      </w:pPr>
      <w:r>
        <w:t>Waiver is recomm</w:t>
      </w:r>
      <w:r>
        <w:t>endedfor completeness only.</w:t>
      </w:r>
    </w:p>
    <w:p w:rsidR="001D02DD" w:rsidRDefault="00782ADB">
      <w:pPr>
        <w:ind w:left="0" w:right="95"/>
      </w:pPr>
      <w:r>
        <w:lastRenderedPageBreak/>
        <w:t>Item # 36 requires a copy of any protective covenants, easements and restrictions of record and the current title policy. This information has not been provided.</w:t>
      </w:r>
    </w:p>
    <w:p w:rsidR="001D02DD" w:rsidRDefault="00782ADB">
      <w:pPr>
        <w:spacing w:after="188"/>
        <w:ind w:left="129" w:right="95"/>
      </w:pPr>
      <w:r>
        <w:t>Waiver is recommendedfor completeness only.</w:t>
      </w:r>
    </w:p>
    <w:p w:rsidR="001D02DD" w:rsidRDefault="00782ADB">
      <w:pPr>
        <w:spacing w:after="201"/>
        <w:ind w:left="177" w:right="95" w:hanging="48"/>
      </w:pPr>
      <w:r>
        <w:rPr>
          <w:noProof/>
        </w:rPr>
        <w:drawing>
          <wp:inline distT="0" distB="0" distL="0" distR="0">
            <wp:extent cx="3048" cy="3049"/>
            <wp:effectExtent l="0" t="0" r="0" b="0"/>
            <wp:docPr id="6518" name="Picture 6518"/>
            <wp:cNvGraphicFramePr/>
            <a:graphic xmlns:a="http://schemas.openxmlformats.org/drawingml/2006/main">
              <a:graphicData uri="http://schemas.openxmlformats.org/drawingml/2006/picture">
                <pic:pic xmlns:pic="http://schemas.openxmlformats.org/drawingml/2006/picture">
                  <pic:nvPicPr>
                    <pic:cNvPr id="6518" name="Picture 6518"/>
                    <pic:cNvPicPr/>
                  </pic:nvPicPr>
                  <pic:blipFill>
                    <a:blip r:embed="rId15"/>
                    <a:stretch>
                      <a:fillRect/>
                    </a:stretch>
                  </pic:blipFill>
                  <pic:spPr>
                    <a:xfrm>
                      <a:off x="0" y="0"/>
                      <a:ext cx="3048" cy="3049"/>
                    </a:xfrm>
                    <a:prstGeom prst="rect">
                      <a:avLst/>
                    </a:prstGeom>
                  </pic:spPr>
                </pic:pic>
              </a:graphicData>
            </a:graphic>
          </wp:inline>
        </w:drawing>
      </w:r>
      <w:r>
        <w:t>Item # 37 requires dr</w:t>
      </w:r>
      <w:r>
        <w:t xml:space="preserve">afts of proposed protective covenants, deed restrictions or easements. </w:t>
      </w:r>
      <w:r>
        <w:rPr>
          <w:noProof/>
        </w:rPr>
        <w:drawing>
          <wp:inline distT="0" distB="0" distL="0" distR="0">
            <wp:extent cx="3048" cy="3049"/>
            <wp:effectExtent l="0" t="0" r="0" b="0"/>
            <wp:docPr id="6519" name="Picture 6519"/>
            <wp:cNvGraphicFramePr/>
            <a:graphic xmlns:a="http://schemas.openxmlformats.org/drawingml/2006/main">
              <a:graphicData uri="http://schemas.openxmlformats.org/drawingml/2006/picture">
                <pic:pic xmlns:pic="http://schemas.openxmlformats.org/drawingml/2006/picture">
                  <pic:nvPicPr>
                    <pic:cNvPr id="6519" name="Picture 6519"/>
                    <pic:cNvPicPr/>
                  </pic:nvPicPr>
                  <pic:blipFill>
                    <a:blip r:embed="rId9"/>
                    <a:stretch>
                      <a:fillRect/>
                    </a:stretch>
                  </pic:blipFill>
                  <pic:spPr>
                    <a:xfrm>
                      <a:off x="0" y="0"/>
                      <a:ext cx="3048" cy="3049"/>
                    </a:xfrm>
                    <a:prstGeom prst="rect">
                      <a:avLst/>
                    </a:prstGeom>
                  </pic:spPr>
                </pic:pic>
              </a:graphicData>
            </a:graphic>
          </wp:inline>
        </w:drawing>
      </w:r>
      <w:r>
        <w:t>Waiver is recommendedfor completeness only.</w:t>
      </w:r>
    </w:p>
    <w:p w:rsidR="001D02DD" w:rsidRDefault="00782ADB">
      <w:pPr>
        <w:spacing w:after="12" w:line="237" w:lineRule="auto"/>
        <w:ind w:left="76" w:right="10" w:firstLine="0"/>
        <w:jc w:val="left"/>
      </w:pPr>
      <w:r>
        <w:t xml:space="preserve">Item # 49 &amp; 50 requires the location of existing trees or tree masses, indication general sizes, and species of these and a Tree Protection </w:t>
      </w:r>
      <w:r>
        <w:t>Plan showing the limits of clearing and in accordance with Township Ordinances. The applicant must provide additional information describing the character of the vegetation on site.</w:t>
      </w:r>
      <w:r>
        <w:rPr>
          <w:noProof/>
        </w:rPr>
        <w:drawing>
          <wp:inline distT="0" distB="0" distL="0" distR="0">
            <wp:extent cx="3048" cy="3049"/>
            <wp:effectExtent l="0" t="0" r="0" b="0"/>
            <wp:docPr id="6520" name="Picture 6520"/>
            <wp:cNvGraphicFramePr/>
            <a:graphic xmlns:a="http://schemas.openxmlformats.org/drawingml/2006/main">
              <a:graphicData uri="http://schemas.openxmlformats.org/drawingml/2006/picture">
                <pic:pic xmlns:pic="http://schemas.openxmlformats.org/drawingml/2006/picture">
                  <pic:nvPicPr>
                    <pic:cNvPr id="6520" name="Picture 6520"/>
                    <pic:cNvPicPr/>
                  </pic:nvPicPr>
                  <pic:blipFill>
                    <a:blip r:embed="rId18"/>
                    <a:stretch>
                      <a:fillRect/>
                    </a:stretch>
                  </pic:blipFill>
                  <pic:spPr>
                    <a:xfrm>
                      <a:off x="0" y="0"/>
                      <a:ext cx="3048" cy="3049"/>
                    </a:xfrm>
                    <a:prstGeom prst="rect">
                      <a:avLst/>
                    </a:prstGeom>
                  </pic:spPr>
                </pic:pic>
              </a:graphicData>
            </a:graphic>
          </wp:inline>
        </w:drawing>
      </w:r>
    </w:p>
    <w:p w:rsidR="001D02DD" w:rsidRDefault="00782ADB">
      <w:pPr>
        <w:spacing w:after="186"/>
        <w:ind w:left="129" w:right="95"/>
      </w:pPr>
      <w:r>
        <w:t>Waiver is recommendedfor completeness only.</w:t>
      </w:r>
    </w:p>
    <w:p w:rsidR="001D02DD" w:rsidRDefault="00782ADB">
      <w:pPr>
        <w:spacing w:after="201"/>
        <w:ind w:left="129" w:right="182"/>
      </w:pPr>
      <w:r>
        <w:t>Item # 52 method by which com</w:t>
      </w:r>
      <w:r>
        <w:t>mon/public open space or commonly held building or structure is to be owned and maintained. A copy of the Homeowners Association documents and easement and maintenance budget are required prior to review for final approval. Waiver is recommendedfor complet</w:t>
      </w:r>
      <w:r>
        <w:t>eness only.</w:t>
      </w:r>
    </w:p>
    <w:p w:rsidR="001D02DD" w:rsidRDefault="00782ADB">
      <w:pPr>
        <w:spacing w:after="12" w:line="237" w:lineRule="auto"/>
        <w:ind w:left="76" w:right="10" w:firstLine="0"/>
        <w:jc w:val="left"/>
      </w:pPr>
      <w:r>
        <w:t>Item # 63 requires that cross sections and center-line profiles of all existing or proposed streets or water courses with dimensions at 50 foot intervals be submitted prior to approval. Cross sections for Holly Ct and Daisy Ave shall be submitt</w:t>
      </w:r>
      <w:r>
        <w:t>ed prior to approval. The applicant has provided center-line profiles on plan sheet 16.</w:t>
      </w:r>
    </w:p>
    <w:p w:rsidR="001D02DD" w:rsidRDefault="00782ADB">
      <w:pPr>
        <w:spacing w:after="178"/>
        <w:ind w:left="129" w:right="95"/>
      </w:pPr>
      <w:r>
        <w:t>Waiver is recommendedfor completeness only.</w:t>
      </w:r>
    </w:p>
    <w:p w:rsidR="001D02DD" w:rsidRDefault="00782ADB">
      <w:pPr>
        <w:spacing w:after="269" w:line="237" w:lineRule="auto"/>
        <w:ind w:left="76" w:right="10" w:firstLine="0"/>
        <w:jc w:val="left"/>
      </w:pPr>
      <w:r>
        <w:rPr>
          <w:noProof/>
        </w:rPr>
        <w:drawing>
          <wp:anchor distT="0" distB="0" distL="114300" distR="114300" simplePos="0" relativeHeight="251659264" behindDoc="0" locked="0" layoutInCell="1" allowOverlap="0">
            <wp:simplePos x="0" y="0"/>
            <wp:positionH relativeFrom="page">
              <wp:posOffset>6669024</wp:posOffset>
            </wp:positionH>
            <wp:positionV relativeFrom="page">
              <wp:posOffset>4411793</wp:posOffset>
            </wp:positionV>
            <wp:extent cx="3048" cy="6098"/>
            <wp:effectExtent l="0" t="0" r="0" b="0"/>
            <wp:wrapSquare wrapText="bothSides"/>
            <wp:docPr id="6521" name="Picture 6521"/>
            <wp:cNvGraphicFramePr/>
            <a:graphic xmlns:a="http://schemas.openxmlformats.org/drawingml/2006/main">
              <a:graphicData uri="http://schemas.openxmlformats.org/drawingml/2006/picture">
                <pic:pic xmlns:pic="http://schemas.openxmlformats.org/drawingml/2006/picture">
                  <pic:nvPicPr>
                    <pic:cNvPr id="6521" name="Picture 6521"/>
                    <pic:cNvPicPr/>
                  </pic:nvPicPr>
                  <pic:blipFill>
                    <a:blip r:embed="rId19"/>
                    <a:stretch>
                      <a:fillRect/>
                    </a:stretch>
                  </pic:blipFill>
                  <pic:spPr>
                    <a:xfrm>
                      <a:off x="0" y="0"/>
                      <a:ext cx="3048" cy="6098"/>
                    </a:xfrm>
                    <a:prstGeom prst="rect">
                      <a:avLst/>
                    </a:prstGeom>
                  </pic:spPr>
                </pic:pic>
              </a:graphicData>
            </a:graphic>
          </wp:anchor>
        </w:drawing>
      </w:r>
      <w:r>
        <w:t>Item # 66 requires a written commitment from the Elk Township Municipal Utilities Authority of sufficient capacity to provide sewer and water service for the project when completed. A waiver is recommended as this area does not exist within a sewer service</w:t>
      </w:r>
      <w:r>
        <w:t xml:space="preserve"> area.</w:t>
      </w:r>
    </w:p>
    <w:p w:rsidR="001D02DD" w:rsidRDefault="00782ADB">
      <w:pPr>
        <w:spacing w:after="200"/>
        <w:ind w:left="129" w:right="480"/>
      </w:pPr>
      <w:r>
        <w:t>Item # 76 requires the applicant to provide recreation facilities plan where applicable. Waiver is recommendedfor completeness only.</w:t>
      </w:r>
    </w:p>
    <w:p w:rsidR="001D02DD" w:rsidRDefault="00782ADB">
      <w:pPr>
        <w:spacing w:after="205"/>
        <w:ind w:left="129" w:right="3086"/>
      </w:pPr>
      <w:r>
        <w:t>Item # 77 requires the size and location of proposed signs. Waiver is recommendedfor completeness only.</w:t>
      </w:r>
    </w:p>
    <w:p w:rsidR="001D02DD" w:rsidRDefault="00782ADB">
      <w:pPr>
        <w:ind w:left="58" w:right="326"/>
      </w:pPr>
      <w:r>
        <w:t>Item # 79 Mu</w:t>
      </w:r>
      <w:r>
        <w:t xml:space="preserve">nicipal Developer Agreement between the developer and the municipality for redevelopment, general development plan or other subdivision or site plan where off tract improvements are contemplated. This may be provided as a condition of preliminary approval </w:t>
      </w:r>
      <w:r>
        <w:t>prior to review of final approval.</w:t>
      </w:r>
    </w:p>
    <w:p w:rsidR="001D02DD" w:rsidRDefault="00782ADB">
      <w:pPr>
        <w:spacing w:after="180"/>
        <w:ind w:left="129" w:right="95"/>
      </w:pPr>
      <w:r>
        <w:t>Waiver is recommendedfor completeness only.</w:t>
      </w:r>
    </w:p>
    <w:p w:rsidR="001D02DD" w:rsidRDefault="00782ADB">
      <w:pPr>
        <w:ind w:left="48" w:right="95"/>
      </w:pPr>
      <w:r>
        <w:t xml:space="preserve">Item #82 requires construction details required by RSIS, including cross section details for roads. </w:t>
      </w:r>
      <w:r>
        <w:rPr>
          <w:noProof/>
        </w:rPr>
        <w:drawing>
          <wp:inline distT="0" distB="0" distL="0" distR="0">
            <wp:extent cx="3048" cy="3049"/>
            <wp:effectExtent l="0" t="0" r="0" b="0"/>
            <wp:docPr id="6522" name="Picture 6522"/>
            <wp:cNvGraphicFramePr/>
            <a:graphic xmlns:a="http://schemas.openxmlformats.org/drawingml/2006/main">
              <a:graphicData uri="http://schemas.openxmlformats.org/drawingml/2006/picture">
                <pic:pic xmlns:pic="http://schemas.openxmlformats.org/drawingml/2006/picture">
                  <pic:nvPicPr>
                    <pic:cNvPr id="6522" name="Picture 6522"/>
                    <pic:cNvPicPr/>
                  </pic:nvPicPr>
                  <pic:blipFill>
                    <a:blip r:embed="rId18"/>
                    <a:stretch>
                      <a:fillRect/>
                    </a:stretch>
                  </pic:blipFill>
                  <pic:spPr>
                    <a:xfrm>
                      <a:off x="0" y="0"/>
                      <a:ext cx="3048" cy="3049"/>
                    </a:xfrm>
                    <a:prstGeom prst="rect">
                      <a:avLst/>
                    </a:prstGeom>
                  </pic:spPr>
                </pic:pic>
              </a:graphicData>
            </a:graphic>
          </wp:inline>
        </w:drawing>
      </w:r>
      <w:r>
        <w:t>Actual cross sections for both Daisy Ave and Holly Ct. shall be added to the</w:t>
      </w:r>
      <w:r>
        <w:t xml:space="preserve"> plans prior to review for Final Subdivision Approval.</w:t>
      </w:r>
    </w:p>
    <w:p w:rsidR="001D02DD" w:rsidRDefault="00782ADB">
      <w:pPr>
        <w:spacing w:after="190"/>
        <w:ind w:left="129" w:right="95"/>
      </w:pPr>
      <w:r>
        <w:t>Waiver is recommendedfor completeness only.</w:t>
      </w:r>
    </w:p>
    <w:p w:rsidR="001D02DD" w:rsidRDefault="00782ADB">
      <w:pPr>
        <w:spacing w:after="209"/>
        <w:ind w:left="43" w:right="226"/>
      </w:pPr>
      <w:r>
        <w:t>Item # 84 requires a letter containing a list of items not completed or installed and to be covered by a performance guarantee, with quantities and cost of e</w:t>
      </w:r>
      <w:r>
        <w:t xml:space="preserve">ach item and the total cost of all items. </w:t>
      </w:r>
      <w:r>
        <w:rPr>
          <w:noProof/>
        </w:rPr>
        <w:drawing>
          <wp:inline distT="0" distB="0" distL="0" distR="0">
            <wp:extent cx="3049" cy="3049"/>
            <wp:effectExtent l="0" t="0" r="0" b="0"/>
            <wp:docPr id="6523" name="Picture 6523"/>
            <wp:cNvGraphicFramePr/>
            <a:graphic xmlns:a="http://schemas.openxmlformats.org/drawingml/2006/main">
              <a:graphicData uri="http://schemas.openxmlformats.org/drawingml/2006/picture">
                <pic:pic xmlns:pic="http://schemas.openxmlformats.org/drawingml/2006/picture">
                  <pic:nvPicPr>
                    <pic:cNvPr id="6523" name="Picture 6523"/>
                    <pic:cNvPicPr/>
                  </pic:nvPicPr>
                  <pic:blipFill>
                    <a:blip r:embed="rId7"/>
                    <a:stretch>
                      <a:fillRect/>
                    </a:stretch>
                  </pic:blipFill>
                  <pic:spPr>
                    <a:xfrm>
                      <a:off x="0" y="0"/>
                      <a:ext cx="3049" cy="3049"/>
                    </a:xfrm>
                    <a:prstGeom prst="rect">
                      <a:avLst/>
                    </a:prstGeom>
                  </pic:spPr>
                </pic:pic>
              </a:graphicData>
            </a:graphic>
          </wp:inline>
        </w:drawing>
      </w:r>
      <w:r>
        <w:t>Waiver is recommendedfor completeness only.</w:t>
      </w:r>
    </w:p>
    <w:p w:rsidR="001D02DD" w:rsidRDefault="00782ADB">
      <w:pPr>
        <w:ind w:left="38" w:right="95"/>
      </w:pPr>
      <w:r>
        <w:t>Both the Board Planner and Board Engineer had no additional items.</w:t>
      </w:r>
    </w:p>
    <w:p w:rsidR="001D02DD" w:rsidRDefault="00782ADB">
      <w:pPr>
        <w:spacing w:after="255"/>
        <w:ind w:left="129" w:right="562"/>
      </w:pPr>
      <w:r>
        <w:lastRenderedPageBreak/>
        <w:t>Mr. Afflerbach moved to grant the waivers and deem the application complete. Seconded by Mr. Clark.</w:t>
      </w:r>
    </w:p>
    <w:p w:rsidR="001D02DD" w:rsidRDefault="00782ADB">
      <w:pPr>
        <w:spacing w:after="0" w:line="265" w:lineRule="auto"/>
        <w:ind w:left="149" w:hanging="10"/>
        <w:jc w:val="left"/>
      </w:pPr>
      <w:r>
        <w:rPr>
          <w:sz w:val="26"/>
        </w:rPr>
        <w:t>Roll Call:</w:t>
      </w:r>
    </w:p>
    <w:p w:rsidR="001D02DD" w:rsidRDefault="00782ADB">
      <w:pPr>
        <w:ind w:left="129" w:right="95"/>
      </w:pPr>
      <w:r>
        <w:t>Voting in favor:</w:t>
      </w:r>
    </w:p>
    <w:p w:rsidR="001D02DD" w:rsidRDefault="00782ADB">
      <w:pPr>
        <w:ind w:left="129" w:right="95"/>
      </w:pPr>
      <w:r>
        <w:t>Mr. Afflerbach, Mr. Clark, Mr. Hughes, Mr. McKeever, Mr. Shoultz, Madam Chairwoman White, Mr. Swanson</w:t>
      </w:r>
    </w:p>
    <w:p w:rsidR="001D02DD" w:rsidRDefault="00782ADB">
      <w:pPr>
        <w:tabs>
          <w:tab w:val="center" w:pos="4416"/>
          <w:tab w:val="center" w:pos="7584"/>
        </w:tabs>
        <w:spacing w:after="501" w:line="265" w:lineRule="auto"/>
        <w:ind w:left="0" w:firstLine="0"/>
        <w:jc w:val="left"/>
      </w:pPr>
      <w:r>
        <w:rPr>
          <w:sz w:val="26"/>
        </w:rPr>
        <w:t>Against: none</w:t>
      </w:r>
      <w:r>
        <w:rPr>
          <w:sz w:val="26"/>
        </w:rPr>
        <w:tab/>
        <w:t>Abstain: none</w:t>
      </w:r>
      <w:r>
        <w:rPr>
          <w:sz w:val="26"/>
        </w:rPr>
        <w:tab/>
        <w:t>7-0-0</w:t>
      </w:r>
    </w:p>
    <w:p w:rsidR="001D02DD" w:rsidRDefault="00782ADB">
      <w:pPr>
        <w:spacing w:after="274"/>
        <w:ind w:left="129" w:right="95"/>
      </w:pPr>
      <w:r>
        <w:rPr>
          <w:noProof/>
        </w:rPr>
        <w:drawing>
          <wp:inline distT="0" distB="0" distL="0" distR="0">
            <wp:extent cx="3048" cy="3049"/>
            <wp:effectExtent l="0" t="0" r="0" b="0"/>
            <wp:docPr id="8829" name="Picture 8829"/>
            <wp:cNvGraphicFramePr/>
            <a:graphic xmlns:a="http://schemas.openxmlformats.org/drawingml/2006/main">
              <a:graphicData uri="http://schemas.openxmlformats.org/drawingml/2006/picture">
                <pic:pic xmlns:pic="http://schemas.openxmlformats.org/drawingml/2006/picture">
                  <pic:nvPicPr>
                    <pic:cNvPr id="8829" name="Picture 8829"/>
                    <pic:cNvPicPr/>
                  </pic:nvPicPr>
                  <pic:blipFill>
                    <a:blip r:embed="rId20"/>
                    <a:stretch>
                      <a:fillRect/>
                    </a:stretch>
                  </pic:blipFill>
                  <pic:spPr>
                    <a:xfrm>
                      <a:off x="0" y="0"/>
                      <a:ext cx="3048" cy="3049"/>
                    </a:xfrm>
                    <a:prstGeom prst="rect">
                      <a:avLst/>
                    </a:prstGeom>
                  </pic:spPr>
                </pic:pic>
              </a:graphicData>
            </a:graphic>
          </wp:inline>
        </w:drawing>
      </w:r>
      <w:r>
        <w:t xml:space="preserve">Mr. Kornick provided Exhibit A which was an Aerial Image and gave a brief overview of the </w:t>
      </w:r>
      <w:r>
        <w:rPr>
          <w:noProof/>
        </w:rPr>
        <w:drawing>
          <wp:inline distT="0" distB="0" distL="0" distR="0">
            <wp:extent cx="3048" cy="3049"/>
            <wp:effectExtent l="0" t="0" r="0" b="0"/>
            <wp:docPr id="8830"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21"/>
                    <a:stretch>
                      <a:fillRect/>
                    </a:stretch>
                  </pic:blipFill>
                  <pic:spPr>
                    <a:xfrm>
                      <a:off x="0" y="0"/>
                      <a:ext cx="3048" cy="3049"/>
                    </a:xfrm>
                    <a:prstGeom prst="rect">
                      <a:avLst/>
                    </a:prstGeom>
                  </pic:spPr>
                </pic:pic>
              </a:graphicData>
            </a:graphic>
          </wp:inline>
        </w:drawing>
      </w:r>
      <w:r>
        <w:t>proj ect.</w:t>
      </w:r>
    </w:p>
    <w:p w:rsidR="001D02DD" w:rsidRDefault="00782ADB">
      <w:pPr>
        <w:spacing w:after="275"/>
        <w:ind w:left="129" w:right="95"/>
      </w:pPr>
      <w:r>
        <w:t>Waiver for a passive type recreation( Walking Path) around the smaller basin in lieu of a Tot Lot</w:t>
      </w:r>
    </w:p>
    <w:p w:rsidR="001D02DD" w:rsidRDefault="00782ADB">
      <w:pPr>
        <w:spacing w:after="262"/>
        <w:ind w:left="129" w:right="95"/>
      </w:pPr>
      <w:r>
        <w:t>Mr. Bitgood adds that a fence around the larger, deeper of the two basins would be appropriate</w:t>
      </w:r>
      <w:r>
        <w:rPr>
          <w:noProof/>
        </w:rPr>
        <w:drawing>
          <wp:inline distT="0" distB="0" distL="0" distR="0">
            <wp:extent cx="3048" cy="3049"/>
            <wp:effectExtent l="0" t="0" r="0" b="0"/>
            <wp:docPr id="8831" name="Picture 8831"/>
            <wp:cNvGraphicFramePr/>
            <a:graphic xmlns:a="http://schemas.openxmlformats.org/drawingml/2006/main">
              <a:graphicData uri="http://schemas.openxmlformats.org/drawingml/2006/picture">
                <pic:pic xmlns:pic="http://schemas.openxmlformats.org/drawingml/2006/picture">
                  <pic:nvPicPr>
                    <pic:cNvPr id="8831" name="Picture 8831"/>
                    <pic:cNvPicPr/>
                  </pic:nvPicPr>
                  <pic:blipFill>
                    <a:blip r:embed="rId22"/>
                    <a:stretch>
                      <a:fillRect/>
                    </a:stretch>
                  </pic:blipFill>
                  <pic:spPr>
                    <a:xfrm>
                      <a:off x="0" y="0"/>
                      <a:ext cx="3048" cy="3049"/>
                    </a:xfrm>
                    <a:prstGeom prst="rect">
                      <a:avLst/>
                    </a:prstGeom>
                  </pic:spPr>
                </pic:pic>
              </a:graphicData>
            </a:graphic>
          </wp:inline>
        </w:drawing>
      </w:r>
    </w:p>
    <w:p w:rsidR="001D02DD" w:rsidRDefault="00782ADB">
      <w:pPr>
        <w:spacing w:after="263"/>
        <w:ind w:left="129" w:right="95"/>
      </w:pPr>
      <w:r>
        <w:t>Discharge of the storm drains would be on property t</w:t>
      </w:r>
      <w:r>
        <w:t>oward Rt. 55</w:t>
      </w:r>
    </w:p>
    <w:p w:rsidR="001D02DD" w:rsidRDefault="00782ADB">
      <w:pPr>
        <w:spacing w:after="267"/>
        <w:ind w:left="129" w:right="95"/>
      </w:pPr>
      <w:r>
        <w:t>Sidewalks on both sides of the Cul de Sac</w:t>
      </w:r>
    </w:p>
    <w:p w:rsidR="001D02DD" w:rsidRDefault="00782ADB">
      <w:pPr>
        <w:spacing w:after="271"/>
        <w:ind w:left="129" w:right="95"/>
      </w:pPr>
      <w:r>
        <w:t>Mr. Hughes asked if the Cul de Sac will allow for a school bus to navigate and Mr. Bach answered yes it will accommodate a school bus.</w:t>
      </w:r>
    </w:p>
    <w:p w:rsidR="001D02DD" w:rsidRDefault="00782ADB">
      <w:pPr>
        <w:spacing w:after="245"/>
        <w:ind w:left="129" w:right="95"/>
      </w:pPr>
      <w:r>
        <w:t>No Parking in the "bulb" of the Cul De Sac and no parking on the street</w:t>
      </w:r>
    </w:p>
    <w:p w:rsidR="001D02DD" w:rsidRDefault="00782ADB">
      <w:pPr>
        <w:spacing w:after="268"/>
        <w:ind w:left="129" w:right="95"/>
      </w:pPr>
      <w:r>
        <w:t>This Cul de Sac includes both 3 and 4 Bedroom homes</w:t>
      </w:r>
    </w:p>
    <w:p w:rsidR="001D02DD" w:rsidRDefault="00782ADB">
      <w:pPr>
        <w:spacing w:after="242"/>
        <w:ind w:left="129" w:right="95"/>
      </w:pPr>
      <w:r>
        <w:t>Ranch and 2 Story homes will be included in this Cul de Sac</w:t>
      </w:r>
    </w:p>
    <w:p w:rsidR="001D02DD" w:rsidRDefault="00782ADB">
      <w:pPr>
        <w:spacing w:after="269"/>
        <w:ind w:left="129" w:right="178"/>
      </w:pPr>
      <w:r>
        <w:t>Mr. Bitgood asks if the Cul de Sac bulb could be flipped and reduce the Agriculture buffers needed. Mr. Bitgood asks that prior to final approval an exhibit be provided demonstrating how the agricultural buffers could be reduced</w:t>
      </w:r>
    </w:p>
    <w:p w:rsidR="001D02DD" w:rsidRDefault="00782ADB">
      <w:pPr>
        <w:spacing w:after="278"/>
        <w:ind w:left="129" w:right="95"/>
      </w:pPr>
      <w:r>
        <w:t>Mr. Bitgood says that a sto</w:t>
      </w:r>
      <w:r>
        <w:t>rm water pipe may have to be added to better comply with Storm Water Management Rules</w:t>
      </w:r>
    </w:p>
    <w:p w:rsidR="001D02DD" w:rsidRDefault="00782ADB">
      <w:pPr>
        <w:spacing w:after="275"/>
        <w:ind w:left="53" w:right="95"/>
      </w:pPr>
      <w:r>
        <w:t xml:space="preserve">Mr. Hughes had a question regarding the two bottom left lots and the septic system being turned </w:t>
      </w:r>
      <w:r>
        <w:rPr>
          <w:noProof/>
        </w:rPr>
        <w:drawing>
          <wp:inline distT="0" distB="0" distL="0" distR="0">
            <wp:extent cx="3048" cy="3049"/>
            <wp:effectExtent l="0" t="0" r="0" b="0"/>
            <wp:docPr id="8832" name="Picture 8832"/>
            <wp:cNvGraphicFramePr/>
            <a:graphic xmlns:a="http://schemas.openxmlformats.org/drawingml/2006/main">
              <a:graphicData uri="http://schemas.openxmlformats.org/drawingml/2006/picture">
                <pic:pic xmlns:pic="http://schemas.openxmlformats.org/drawingml/2006/picture">
                  <pic:nvPicPr>
                    <pic:cNvPr id="8832" name="Picture 8832"/>
                    <pic:cNvPicPr/>
                  </pic:nvPicPr>
                  <pic:blipFill>
                    <a:blip r:embed="rId23"/>
                    <a:stretch>
                      <a:fillRect/>
                    </a:stretch>
                  </pic:blipFill>
                  <pic:spPr>
                    <a:xfrm>
                      <a:off x="0" y="0"/>
                      <a:ext cx="3048" cy="3049"/>
                    </a:xfrm>
                    <a:prstGeom prst="rect">
                      <a:avLst/>
                    </a:prstGeom>
                  </pic:spPr>
                </pic:pic>
              </a:graphicData>
            </a:graphic>
          </wp:inline>
        </w:drawing>
      </w:r>
      <w:r>
        <w:t>due to the narrowness of the lot. Mr. Kornick answered that these lots ar</w:t>
      </w:r>
      <w:r>
        <w:t>e irregular sized lots and the driveway is in the correct position.</w:t>
      </w:r>
    </w:p>
    <w:p w:rsidR="001D02DD" w:rsidRDefault="00782ADB">
      <w:pPr>
        <w:spacing w:after="819"/>
        <w:ind w:left="58" w:right="95"/>
      </w:pPr>
      <w:r>
        <w:t>Mr. Kornick states that they will be clearing and grading the agriculture buffer on the two lots adjacent to the basin. They will be adding evergreen trees also.</w:t>
      </w:r>
    </w:p>
    <w:p w:rsidR="001D02DD" w:rsidRDefault="00782ADB">
      <w:pPr>
        <w:spacing w:after="0" w:line="265" w:lineRule="auto"/>
        <w:ind w:left="63" w:hanging="10"/>
        <w:jc w:val="left"/>
      </w:pPr>
      <w:r>
        <w:rPr>
          <w:sz w:val="26"/>
        </w:rPr>
        <w:t>Open to the Public:</w:t>
      </w:r>
    </w:p>
    <w:p w:rsidR="001D02DD" w:rsidRDefault="00782ADB">
      <w:pPr>
        <w:ind w:left="67" w:right="2203" w:hanging="38"/>
      </w:pPr>
      <w:r>
        <w:lastRenderedPageBreak/>
        <w:t>Mr. Hu</w:t>
      </w:r>
      <w:r>
        <w:t>ghes moved to open to the public, seconded by Mr. McKeever With all members in favor, the motion was carried.</w:t>
      </w:r>
    </w:p>
    <w:p w:rsidR="001D02DD" w:rsidRDefault="00782ADB">
      <w:pPr>
        <w:spacing w:after="267"/>
        <w:ind w:left="129" w:right="95"/>
      </w:pPr>
      <w:r>
        <w:t xml:space="preserve">Nick Casey of the Quaker Group of Silvergate Associates has no objections to this application </w:t>
      </w:r>
      <w:r>
        <w:rPr>
          <w:noProof/>
        </w:rPr>
        <w:drawing>
          <wp:inline distT="0" distB="0" distL="0" distR="0">
            <wp:extent cx="3048" cy="3049"/>
            <wp:effectExtent l="0" t="0" r="0" b="0"/>
            <wp:docPr id="11201" name="Picture 11201"/>
            <wp:cNvGraphicFramePr/>
            <a:graphic xmlns:a="http://schemas.openxmlformats.org/drawingml/2006/main">
              <a:graphicData uri="http://schemas.openxmlformats.org/drawingml/2006/picture">
                <pic:pic xmlns:pic="http://schemas.openxmlformats.org/drawingml/2006/picture">
                  <pic:nvPicPr>
                    <pic:cNvPr id="11201" name="Picture 11201"/>
                    <pic:cNvPicPr/>
                  </pic:nvPicPr>
                  <pic:blipFill>
                    <a:blip r:embed="rId24"/>
                    <a:stretch>
                      <a:fillRect/>
                    </a:stretch>
                  </pic:blipFill>
                  <pic:spPr>
                    <a:xfrm>
                      <a:off x="0" y="0"/>
                      <a:ext cx="3048" cy="3049"/>
                    </a:xfrm>
                    <a:prstGeom prst="rect">
                      <a:avLst/>
                    </a:prstGeom>
                  </pic:spPr>
                </pic:pic>
              </a:graphicData>
            </a:graphic>
          </wp:inline>
        </w:drawing>
      </w:r>
      <w:r>
        <w:t>but he has issues with not disclosing the relief of</w:t>
      </w:r>
      <w:r>
        <w:t xml:space="preserve"> agriculture buffers to future buyers. Mr. Plakter stated that they would make those disclosures to the buyers as well as to Mr. Taylor, Mr. Bitgood and Mr. Bach.</w:t>
      </w:r>
    </w:p>
    <w:p w:rsidR="001D02DD" w:rsidRDefault="00782ADB">
      <w:pPr>
        <w:spacing w:after="267"/>
        <w:ind w:left="129" w:right="95"/>
      </w:pPr>
      <w:r>
        <w:t xml:space="preserve">Mr. Bach asked if this disclosure would go out to all buyers or to just the buyers affected. </w:t>
      </w:r>
      <w:r>
        <w:t>Mr. Plakter said that only the buyers where relief was granted. But all buyers would be aware of the projected use of the property.</w:t>
      </w:r>
    </w:p>
    <w:p w:rsidR="001D02DD" w:rsidRDefault="00782ADB">
      <w:pPr>
        <w:spacing w:after="280" w:line="237" w:lineRule="auto"/>
        <w:ind w:left="76" w:right="10" w:firstLine="0"/>
        <w:jc w:val="left"/>
      </w:pPr>
      <w:r>
        <w:t>Mr. Russo objected to disclosing to all buyers due to the fact that it might discourage potential buyers. It would be a buye</w:t>
      </w:r>
      <w:r>
        <w:t>rs duty to examine what may or may not be built on adjacent property.</w:t>
      </w:r>
    </w:p>
    <w:p w:rsidR="001D02DD" w:rsidRDefault="00782ADB">
      <w:pPr>
        <w:spacing w:after="243"/>
        <w:ind w:left="129" w:right="95"/>
      </w:pPr>
      <w:r>
        <w:t>Mr. Taylor asked if they would talk about it before they come back to the Board.</w:t>
      </w:r>
    </w:p>
    <w:p w:rsidR="001D02DD" w:rsidRDefault="00782ADB">
      <w:pPr>
        <w:spacing w:after="278"/>
        <w:ind w:left="129" w:right="182"/>
      </w:pPr>
      <w:r>
        <w:t>Mrs. Joyce Burnet of 805 North Brook Place Elk Twp asked if there is a correct buffer between the new cul</w:t>
      </w:r>
      <w:r>
        <w:t xml:space="preserve"> de sac and the existing neighborhood. The Hiatus is land that no one owns. Mr. </w:t>
      </w:r>
      <w:r>
        <w:rPr>
          <w:noProof/>
        </w:rPr>
        <w:drawing>
          <wp:inline distT="0" distB="0" distL="0" distR="0">
            <wp:extent cx="3048" cy="3049"/>
            <wp:effectExtent l="0" t="0" r="0" b="0"/>
            <wp:docPr id="11202" name="Picture 11202"/>
            <wp:cNvGraphicFramePr/>
            <a:graphic xmlns:a="http://schemas.openxmlformats.org/drawingml/2006/main">
              <a:graphicData uri="http://schemas.openxmlformats.org/drawingml/2006/picture">
                <pic:pic xmlns:pic="http://schemas.openxmlformats.org/drawingml/2006/picture">
                  <pic:nvPicPr>
                    <pic:cNvPr id="11202" name="Picture 11202"/>
                    <pic:cNvPicPr/>
                  </pic:nvPicPr>
                  <pic:blipFill>
                    <a:blip r:embed="rId25"/>
                    <a:stretch>
                      <a:fillRect/>
                    </a:stretch>
                  </pic:blipFill>
                  <pic:spPr>
                    <a:xfrm>
                      <a:off x="0" y="0"/>
                      <a:ext cx="3048" cy="3049"/>
                    </a:xfrm>
                    <a:prstGeom prst="rect">
                      <a:avLst/>
                    </a:prstGeom>
                  </pic:spPr>
                </pic:pic>
              </a:graphicData>
            </a:graphic>
          </wp:inline>
        </w:drawing>
      </w:r>
      <w:r>
        <w:t>Bach answered that yes it is. Evergreens will be supplementing the existing vegetation in the hiatus. Mrs. Joyce thanked Mr. Russo for seeing this project through.</w:t>
      </w:r>
    </w:p>
    <w:p w:rsidR="001D02DD" w:rsidRDefault="00782ADB">
      <w:pPr>
        <w:spacing w:after="238"/>
        <w:ind w:left="172" w:right="1349" w:hanging="43"/>
      </w:pPr>
      <w:r>
        <w:t>Mr. Afflerbach moved to close the public portion, seconded by Ed McKeever With all members in favor, the motion was carried.</w:t>
      </w:r>
    </w:p>
    <w:p w:rsidR="001D02DD" w:rsidRDefault="00782ADB">
      <w:pPr>
        <w:spacing w:after="275"/>
        <w:ind w:left="129" w:right="95"/>
      </w:pPr>
      <w:r>
        <w:t>Mr. Hughes asked if the Elk Township Right to Farm Ordinance was applicable to the properties across from Daisy Ave to Mr. Kornick.</w:t>
      </w:r>
      <w:r>
        <w:t xml:space="preserve"> Mr. Kornick answered that Mr. Bitgood has a statement about this, which will be added to the final resolution.</w:t>
      </w:r>
    </w:p>
    <w:p w:rsidR="001D02DD" w:rsidRDefault="00782ADB">
      <w:pPr>
        <w:ind w:left="129" w:right="95"/>
      </w:pPr>
      <w:r>
        <w:t>Mr. Afflerbach moved to grant Preliminary Site Plan Application, seconded by Mr. Clark</w:t>
      </w:r>
    </w:p>
    <w:p w:rsidR="001D02DD" w:rsidRDefault="00782ADB">
      <w:pPr>
        <w:spacing w:after="0" w:line="265" w:lineRule="auto"/>
        <w:ind w:left="149" w:hanging="10"/>
        <w:jc w:val="left"/>
      </w:pPr>
      <w:r>
        <w:rPr>
          <w:sz w:val="26"/>
        </w:rPr>
        <w:t>Roll Call:</w:t>
      </w:r>
    </w:p>
    <w:p w:rsidR="001D02DD" w:rsidRDefault="00782ADB">
      <w:pPr>
        <w:ind w:left="129" w:right="95"/>
      </w:pPr>
      <w:r>
        <w:t>Voting in favor:</w:t>
      </w:r>
    </w:p>
    <w:p w:rsidR="001D02DD" w:rsidRDefault="00782ADB">
      <w:pPr>
        <w:ind w:left="129" w:right="95"/>
      </w:pPr>
      <w:r>
        <w:t>Mr. Afflerbach, Mr. Clark, Mr</w:t>
      </w:r>
      <w:r>
        <w:t>. Hughes, Mr. McKeever, Mr. Shoultz, Madam Chairwoman White, Mr. Swanson</w:t>
      </w:r>
    </w:p>
    <w:p w:rsidR="001D02DD" w:rsidRDefault="00782ADB">
      <w:pPr>
        <w:tabs>
          <w:tab w:val="center" w:pos="4337"/>
          <w:tab w:val="center" w:pos="7495"/>
        </w:tabs>
        <w:spacing w:after="494" w:line="265" w:lineRule="auto"/>
        <w:ind w:left="0" w:firstLine="0"/>
        <w:jc w:val="left"/>
      </w:pPr>
      <w:r>
        <w:rPr>
          <w:noProof/>
        </w:rPr>
        <w:drawing>
          <wp:inline distT="0" distB="0" distL="0" distR="0">
            <wp:extent cx="6096" cy="9147"/>
            <wp:effectExtent l="0" t="0" r="0" b="0"/>
            <wp:docPr id="20784" name="Picture 20784"/>
            <wp:cNvGraphicFramePr/>
            <a:graphic xmlns:a="http://schemas.openxmlformats.org/drawingml/2006/main">
              <a:graphicData uri="http://schemas.openxmlformats.org/drawingml/2006/picture">
                <pic:pic xmlns:pic="http://schemas.openxmlformats.org/drawingml/2006/picture">
                  <pic:nvPicPr>
                    <pic:cNvPr id="20784" name="Picture 20784"/>
                    <pic:cNvPicPr/>
                  </pic:nvPicPr>
                  <pic:blipFill>
                    <a:blip r:embed="rId26"/>
                    <a:stretch>
                      <a:fillRect/>
                    </a:stretch>
                  </pic:blipFill>
                  <pic:spPr>
                    <a:xfrm>
                      <a:off x="0" y="0"/>
                      <a:ext cx="6096" cy="9147"/>
                    </a:xfrm>
                    <a:prstGeom prst="rect">
                      <a:avLst/>
                    </a:prstGeom>
                  </pic:spPr>
                </pic:pic>
              </a:graphicData>
            </a:graphic>
          </wp:inline>
        </w:drawing>
      </w:r>
      <w:r>
        <w:rPr>
          <w:sz w:val="26"/>
        </w:rPr>
        <w:t>Against: none</w:t>
      </w:r>
      <w:r>
        <w:rPr>
          <w:sz w:val="26"/>
        </w:rPr>
        <w:tab/>
        <w:t>Abstain: none</w:t>
      </w:r>
      <w:r>
        <w:rPr>
          <w:sz w:val="26"/>
        </w:rPr>
        <w:tab/>
        <w:t>7-0-0</w:t>
      </w:r>
    </w:p>
    <w:p w:rsidR="001D02DD" w:rsidRDefault="00782ADB">
      <w:pPr>
        <w:ind w:left="62" w:right="350"/>
      </w:pPr>
      <w:r>
        <w:t>Mr. Afflerbach moved to enter into our General Public Portion, seconded by Mr. Clark With all members in favor, the motion was carried.</w:t>
      </w:r>
    </w:p>
    <w:p w:rsidR="001D02DD" w:rsidRDefault="00782ADB">
      <w:pPr>
        <w:spacing w:after="789"/>
        <w:ind w:left="58" w:right="95"/>
      </w:pPr>
      <w:r>
        <w:t>With no comm</w:t>
      </w:r>
      <w:r>
        <w:t>entfrom the public, Mrs. White moved to close the public portion, seconded by Mr. Clark</w:t>
      </w:r>
    </w:p>
    <w:p w:rsidR="001D02DD" w:rsidRDefault="00782ADB">
      <w:pPr>
        <w:spacing w:after="1089"/>
        <w:ind w:left="67" w:right="95"/>
      </w:pPr>
      <w:r>
        <w:t>Correspondence: none</w:t>
      </w:r>
    </w:p>
    <w:p w:rsidR="001D02DD" w:rsidRDefault="00782ADB">
      <w:pPr>
        <w:spacing w:after="259"/>
        <w:ind w:left="48" w:right="95"/>
      </w:pPr>
      <w:r>
        <w:lastRenderedPageBreak/>
        <w:t>Adjournment:</w:t>
      </w:r>
      <w:r>
        <w:rPr>
          <w:noProof/>
        </w:rPr>
        <w:drawing>
          <wp:inline distT="0" distB="0" distL="0" distR="0">
            <wp:extent cx="3048" cy="3049"/>
            <wp:effectExtent l="0" t="0" r="0" b="0"/>
            <wp:docPr id="11205" name="Picture 11205"/>
            <wp:cNvGraphicFramePr/>
            <a:graphic xmlns:a="http://schemas.openxmlformats.org/drawingml/2006/main">
              <a:graphicData uri="http://schemas.openxmlformats.org/drawingml/2006/picture">
                <pic:pic xmlns:pic="http://schemas.openxmlformats.org/drawingml/2006/picture">
                  <pic:nvPicPr>
                    <pic:cNvPr id="11205" name="Picture 11205"/>
                    <pic:cNvPicPr/>
                  </pic:nvPicPr>
                  <pic:blipFill>
                    <a:blip r:embed="rId12"/>
                    <a:stretch>
                      <a:fillRect/>
                    </a:stretch>
                  </pic:blipFill>
                  <pic:spPr>
                    <a:xfrm>
                      <a:off x="0" y="0"/>
                      <a:ext cx="3048" cy="3049"/>
                    </a:xfrm>
                    <a:prstGeom prst="rect">
                      <a:avLst/>
                    </a:prstGeom>
                  </pic:spPr>
                </pic:pic>
              </a:graphicData>
            </a:graphic>
          </wp:inline>
        </w:drawing>
      </w:r>
    </w:p>
    <w:p w:rsidR="001D02DD" w:rsidRDefault="00782ADB">
      <w:pPr>
        <w:ind w:left="48" w:right="95"/>
      </w:pPr>
      <w:r>
        <w:t>Mr. Afflerbach moved to adjourn, seconded by Mr. McKeever</w:t>
      </w:r>
    </w:p>
    <w:p w:rsidR="001D02DD" w:rsidRDefault="00782ADB">
      <w:pPr>
        <w:spacing w:after="241"/>
        <w:ind w:left="129" w:right="95"/>
      </w:pPr>
      <w:r>
        <w:t>With all members in favor, the motion was carried.</w:t>
      </w:r>
    </w:p>
    <w:p w:rsidR="001D02DD" w:rsidRDefault="00782ADB">
      <w:pPr>
        <w:spacing w:after="266"/>
        <w:ind w:left="129" w:right="95"/>
      </w:pPr>
      <w:r>
        <w:t>Adjournment time: 8:32pm</w:t>
      </w:r>
    </w:p>
    <w:p w:rsidR="001D02DD" w:rsidRDefault="00782ADB">
      <w:pPr>
        <w:spacing w:after="815"/>
        <w:ind w:left="129" w:right="95"/>
      </w:pPr>
      <w:r>
        <w:t>Respectfully submitted,</w:t>
      </w:r>
    </w:p>
    <w:p w:rsidR="001D02DD" w:rsidRDefault="00782ADB">
      <w:pPr>
        <w:ind w:left="129" w:right="95"/>
      </w:pPr>
      <w:r>
        <w:t>Ann Marie Weitzel, Board Secretary</w:t>
      </w:r>
    </w:p>
    <w:sectPr w:rsidR="001D02DD">
      <w:footerReference w:type="even" r:id="rId27"/>
      <w:footerReference w:type="default" r:id="rId28"/>
      <w:footerReference w:type="first" r:id="rId29"/>
      <w:pgSz w:w="12240" w:h="15840"/>
      <w:pgMar w:top="851" w:right="1747" w:bottom="1224" w:left="1114" w:header="72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2ADB">
      <w:pPr>
        <w:spacing w:after="0" w:line="240" w:lineRule="auto"/>
      </w:pPr>
      <w:r>
        <w:separator/>
      </w:r>
    </w:p>
  </w:endnote>
  <w:endnote w:type="continuationSeparator" w:id="0">
    <w:p w:rsidR="00000000" w:rsidRDefault="0078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DD" w:rsidRDefault="00782ADB">
    <w:pPr>
      <w:spacing w:after="0" w:line="259" w:lineRule="auto"/>
      <w:ind w:left="0" w:right="110" w:firstLine="0"/>
      <w:jc w:val="right"/>
    </w:pPr>
    <w:r>
      <w:t xml:space="preserve">Page </w:t>
    </w:r>
    <w:r>
      <w:fldChar w:fldCharType="begin"/>
    </w:r>
    <w:r>
      <w:instrText xml:space="preserve"> PAGE   \* MERGEFORMAT </w:instrText>
    </w:r>
    <w:r>
      <w:fldChar w:fldCharType="separate"/>
    </w:r>
    <w:r>
      <w:rPr>
        <w:sz w:val="30"/>
      </w:rPr>
      <w:t>1</w:t>
    </w:r>
    <w:r>
      <w:rPr>
        <w:sz w:val="30"/>
      </w:rPr>
      <w:fldChar w:fldCharType="end"/>
    </w:r>
    <w:r>
      <w:rPr>
        <w:sz w:val="30"/>
      </w:rPr>
      <w:t xml:space="preserve"> </w:t>
    </w:r>
    <w:r>
      <w:t xml:space="preserve">of </w:t>
    </w:r>
    <w:r>
      <w:fldChar w:fldCharType="begin"/>
    </w:r>
    <w:r>
      <w:instrText xml:space="preserve"> NUMPAGES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DD" w:rsidRDefault="00782ADB">
    <w:pPr>
      <w:spacing w:after="0" w:line="259" w:lineRule="auto"/>
      <w:ind w:left="0" w:right="110" w:firstLine="0"/>
      <w:jc w:val="right"/>
    </w:pPr>
    <w:r>
      <w:t xml:space="preserve">Page </w:t>
    </w:r>
    <w:r>
      <w:fldChar w:fldCharType="begin"/>
    </w:r>
    <w:r>
      <w:instrText xml:space="preserve"> PAGE   \* MERGEFORMAT </w:instrText>
    </w:r>
    <w:r>
      <w:fldChar w:fldCharType="separate"/>
    </w:r>
    <w:r w:rsidRPr="00782ADB">
      <w:rPr>
        <w:noProof/>
        <w:sz w:val="30"/>
      </w:rPr>
      <w:t>1</w:t>
    </w:r>
    <w:r>
      <w:rPr>
        <w:sz w:val="30"/>
      </w:rPr>
      <w:fldChar w:fldCharType="end"/>
    </w:r>
    <w:r>
      <w:rPr>
        <w:sz w:val="30"/>
      </w:rPr>
      <w:t xml:space="preserve"> </w:t>
    </w:r>
    <w:r>
      <w:t xml:space="preserve">of </w:t>
    </w:r>
    <w:r>
      <w:fldChar w:fldCharType="begin"/>
    </w:r>
    <w:r>
      <w:instrText xml:space="preserve"> NUMPAGES   \* MERGEFORMAT </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DD" w:rsidRDefault="00782ADB">
    <w:pPr>
      <w:spacing w:after="0" w:line="259" w:lineRule="auto"/>
      <w:ind w:left="0" w:right="110" w:firstLine="0"/>
      <w:jc w:val="right"/>
    </w:pPr>
    <w:r>
      <w:t xml:space="preserve">Page </w:t>
    </w:r>
    <w:r>
      <w:fldChar w:fldCharType="begin"/>
    </w:r>
    <w:r>
      <w:instrText xml:space="preserve"> PAGE   \* MERGEFORMAT </w:instrText>
    </w:r>
    <w:r>
      <w:fldChar w:fldCharType="separate"/>
    </w:r>
    <w:r>
      <w:rPr>
        <w:sz w:val="30"/>
      </w:rPr>
      <w:t>1</w:t>
    </w:r>
    <w:r>
      <w:rPr>
        <w:sz w:val="30"/>
      </w:rPr>
      <w:fldChar w:fldCharType="end"/>
    </w:r>
    <w:r>
      <w:rPr>
        <w:sz w:val="30"/>
      </w:rPr>
      <w:t xml:space="preserve"> </w:t>
    </w:r>
    <w:r>
      <w:t xml:space="preserve">of </w:t>
    </w:r>
    <w:r>
      <w:fldChar w:fldCharType="begin"/>
    </w:r>
    <w:r>
      <w:instrText xml:space="preserve"> NUMPAGES   \* MERGEFORMAT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2ADB">
      <w:pPr>
        <w:spacing w:after="0" w:line="240" w:lineRule="auto"/>
      </w:pPr>
      <w:r>
        <w:separator/>
      </w:r>
    </w:p>
  </w:footnote>
  <w:footnote w:type="continuationSeparator" w:id="0">
    <w:p w:rsidR="00000000" w:rsidRDefault="00782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DD"/>
    <w:rsid w:val="001D02DD"/>
    <w:rsid w:val="0078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B6324-30C6-4541-9B0A-DCE08E4A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58"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7"/>
      <w:ind w:left="259"/>
      <w:jc w:val="center"/>
      <w:outlineLvl w:val="0"/>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Construction</dc:creator>
  <cp:keywords/>
  <cp:lastModifiedBy>Construction</cp:lastModifiedBy>
  <cp:revision>2</cp:revision>
  <dcterms:created xsi:type="dcterms:W3CDTF">2021-09-23T19:58:00Z</dcterms:created>
  <dcterms:modified xsi:type="dcterms:W3CDTF">2021-09-23T19:58:00Z</dcterms:modified>
</cp:coreProperties>
</file>