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E" w:rsidRDefault="009205AE" w:rsidP="0092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Elk Township Combined Planning and Zoning Board </w:t>
      </w:r>
    </w:p>
    <w:p w:rsidR="009205AE" w:rsidRDefault="009205AE" w:rsidP="0092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05AE" w:rsidRDefault="009205AE" w:rsidP="0092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Regular Business Meeting</w:t>
      </w:r>
    </w:p>
    <w:p w:rsidR="009205AE" w:rsidRDefault="009205AE" w:rsidP="0092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15, 2021</w:t>
      </w:r>
    </w:p>
    <w:p w:rsidR="009205AE" w:rsidRDefault="009205AE" w:rsidP="0092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205AE" w:rsidRDefault="009205AE" w:rsidP="0092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Minutes</w:t>
      </w: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called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order at 7:09pm. </w:t>
      </w: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9205AE">
      <w:pPr>
        <w:tabs>
          <w:tab w:val="left" w:pos="1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 </w:t>
      </w:r>
    </w:p>
    <w:p w:rsidR="000F53A4" w:rsidRDefault="009205AE" w:rsidP="009205AE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3E85">
        <w:rPr>
          <w:rFonts w:ascii="Times New Roman" w:eastAsia="Times New Roman" w:hAnsi="Times New Roman" w:cs="Times New Roman"/>
          <w:sz w:val="24"/>
          <w:szCs w:val="24"/>
        </w:rPr>
        <w:t xml:space="preserve">Mr. Afflerbach, </w:t>
      </w:r>
      <w:r>
        <w:rPr>
          <w:rFonts w:ascii="Times New Roman" w:eastAsia="Times New Roman" w:hAnsi="Times New Roman" w:cs="Times New Roman"/>
          <w:sz w:val="24"/>
          <w:szCs w:val="24"/>
        </w:rPr>
        <w:t>Mr. Clark, Mr. Hughes, Mrs. Nicholson, Mr. Richardson,</w:t>
      </w:r>
    </w:p>
    <w:p w:rsidR="009205AE" w:rsidRDefault="000F53A4" w:rsidP="000F53A4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9205AE">
        <w:rPr>
          <w:rFonts w:ascii="Times New Roman" w:eastAsia="Times New Roman" w:hAnsi="Times New Roman" w:cs="Times New Roman"/>
          <w:sz w:val="24"/>
          <w:szCs w:val="24"/>
        </w:rPr>
        <w:t xml:space="preserve"> Mr. Schmidt, Mr. </w:t>
      </w:r>
      <w:proofErr w:type="spellStart"/>
      <w:r w:rsidR="009205AE">
        <w:rPr>
          <w:rFonts w:ascii="Times New Roman" w:eastAsia="Times New Roman" w:hAnsi="Times New Roman" w:cs="Times New Roman"/>
          <w:sz w:val="24"/>
          <w:szCs w:val="24"/>
        </w:rPr>
        <w:t>Shoultz</w:t>
      </w:r>
      <w:proofErr w:type="spellEnd"/>
      <w:r w:rsidR="009205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Swanson (alt. 2), </w:t>
      </w:r>
      <w:r w:rsidR="009205AE">
        <w:rPr>
          <w:rFonts w:ascii="Times New Roman" w:eastAsia="Times New Roman" w:hAnsi="Times New Roman" w:cs="Times New Roman"/>
          <w:sz w:val="24"/>
          <w:szCs w:val="24"/>
        </w:rPr>
        <w:t xml:space="preserve">Madam Chairwoman White,  </w:t>
      </w:r>
    </w:p>
    <w:p w:rsidR="009205AE" w:rsidRDefault="009205AE" w:rsidP="009205A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7F3E85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 </w:t>
      </w:r>
      <w:r w:rsidR="009205AE">
        <w:rPr>
          <w:rFonts w:ascii="Times New Roman" w:eastAsia="Times New Roman" w:hAnsi="Times New Roman" w:cs="Times New Roman"/>
          <w:sz w:val="24"/>
          <w:szCs w:val="24"/>
        </w:rPr>
        <w:t xml:space="preserve"> Mr. McKeever, </w:t>
      </w:r>
      <w:r>
        <w:rPr>
          <w:rFonts w:ascii="Times New Roman" w:eastAsia="Times New Roman" w:hAnsi="Times New Roman" w:cs="Times New Roman"/>
          <w:sz w:val="24"/>
          <w:szCs w:val="24"/>
        </w:rPr>
        <w:t>Mr. Poisker,</w:t>
      </w:r>
    </w:p>
    <w:p w:rsidR="009205AE" w:rsidRDefault="009205AE" w:rsidP="009205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Public Meeting 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was read by the Board Secretary</w:t>
      </w: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Flag Salute:  </w:t>
      </w:r>
      <w:r>
        <w:rPr>
          <w:rFonts w:ascii="Times New Roman" w:eastAsia="Times New Roman" w:hAnsi="Times New Roman" w:cs="Times New Roman"/>
          <w:sz w:val="24"/>
          <w:szCs w:val="24"/>
        </w:rPr>
        <w:t>Madam Chairwoman White led the flag salute.</w:t>
      </w: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:rsidR="009205AE" w:rsidRDefault="000F53A4" w:rsidP="0092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November 17</w:t>
      </w:r>
      <w:r w:rsidR="009205AE">
        <w:rPr>
          <w:rFonts w:ascii="Times New Roman" w:eastAsia="Times New Roman" w:hAnsi="Times New Roman" w:cs="Times New Roman"/>
          <w:bCs/>
          <w:iCs/>
          <w:sz w:val="24"/>
          <w:szCs w:val="24"/>
        </w:rPr>
        <w:t>, 2021</w:t>
      </w:r>
    </w:p>
    <w:p w:rsidR="009205AE" w:rsidRDefault="000F53A4" w:rsidP="009205A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Mr. Afflerbach</w:t>
      </w:r>
      <w:r w:rsidR="00920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moved to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pprove the minutes of </w:t>
      </w:r>
      <w:r w:rsidR="000F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17</w:t>
      </w:r>
      <w:r w:rsidR="00920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2021, </w:t>
      </w:r>
    </w:p>
    <w:p w:rsidR="009205AE" w:rsidRDefault="000F53A4" w:rsidP="009205A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Seconded by Mr. Schmidt</w:t>
      </w:r>
      <w:r w:rsidR="00920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205AE" w:rsidRDefault="009205AE" w:rsidP="00920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With all other members in favor, the motion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 carried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9205AE" w:rsidRDefault="009205AE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C74493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C74493" w:rsidRDefault="00C74493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93" w:rsidRDefault="00C74493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493">
        <w:rPr>
          <w:rFonts w:ascii="Times New Roman" w:eastAsia="Times New Roman" w:hAnsi="Times New Roman" w:cs="Times New Roman"/>
          <w:sz w:val="24"/>
          <w:szCs w:val="24"/>
        </w:rPr>
        <w:t>Completeness Hearing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05AE" w:rsidRDefault="000F53A4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Kirsten Oravec, Minor Subdivision (Lot Line Adjustment) with variances and waivers</w:t>
      </w:r>
    </w:p>
    <w:p w:rsidR="000F53A4" w:rsidRDefault="000F53A4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 and Final Site Plan Approval, 36 Valley Rd, Block 23 Lot 37</w:t>
      </w:r>
    </w:p>
    <w:p w:rsidR="000F53A4" w:rsidRDefault="000F53A4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Completeness followed by Public Hearing, Application #SD 21-04</w:t>
      </w:r>
    </w:p>
    <w:p w:rsidR="000F69CA" w:rsidRDefault="000F69CA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9CA" w:rsidRDefault="000F69CA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Representing the applicant was Attorney Marla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Gaglione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Holston, MacDonald,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Uzdavinis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Miles at 66 Euclid St. Woodbury, NJ 08096.</w:t>
      </w:r>
    </w:p>
    <w:p w:rsidR="000F69CA" w:rsidRDefault="000F69CA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9CA" w:rsidRDefault="000F69CA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individuals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sworn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provide testimony:</w:t>
      </w:r>
    </w:p>
    <w:p w:rsidR="000F69CA" w:rsidRDefault="000F69CA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17252">
        <w:rPr>
          <w:rFonts w:ascii="Times New Roman" w:eastAsia="Times New Roman" w:hAnsi="Times New Roman" w:cs="Times New Roman"/>
          <w:color w:val="000000"/>
          <w:sz w:val="24"/>
          <w:szCs w:val="24"/>
        </w:rPr>
        <w:t>s. Kirsten Oravec applicant</w:t>
      </w:r>
    </w:p>
    <w:p w:rsidR="00117252" w:rsidRDefault="00117252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252" w:rsidRDefault="00117252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Planner, Candace Kanaplue of Bach Associates, referred to her letter dated December 7, 2021 and the Board’s Engineer, Stan Bitgood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Fererici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letter dated December 13, 2021 regarding the following requested waivers:</w:t>
      </w:r>
    </w:p>
    <w:p w:rsidR="00AD4EFC" w:rsidRDefault="00AD4EFC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252" w:rsidRDefault="00117252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# 8 requires copies of applications to and certification of approvals from outside agencies.  The applicant should submit copies of any approvals to the Township. </w:t>
      </w:r>
    </w:p>
    <w:p w:rsidR="00117252" w:rsidRDefault="00117252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1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11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 w:rsidRPr="0011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completeness only. </w:t>
      </w:r>
    </w:p>
    <w:p w:rsidR="00117252" w:rsidRDefault="00117252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17252" w:rsidRDefault="00117252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# 14 requires certification from the Tax Collector that all taxes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paid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date.</w:t>
      </w:r>
    </w:p>
    <w:p w:rsidR="00117252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not recommended</w:t>
      </w:r>
      <w:proofErr w:type="gramEnd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# 33 requires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statement demonstrating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compliance with affordable housing requirements as applicable including section 70-4.  The applicant does not propose any new dwellings.</w:t>
      </w: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36 requires copies of any protective covenants, easements and restrictions of record, including the current title policy.  Applicant will submit deed.</w:t>
      </w: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not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02C68" w:rsidRDefault="00F02C68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# 40 requires the location and dimensions of new structures.  The general location of the septic field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plans were received by the Board Engineer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C68" w:rsidRDefault="00F02C68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1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11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 w:rsidRPr="0011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completeness only. </w:t>
      </w:r>
    </w:p>
    <w:p w:rsidR="00F02C68" w:rsidRDefault="00F02C68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02C68" w:rsidRDefault="00F02C68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#49 requires the location of existing trees and tree masses.</w:t>
      </w:r>
    </w:p>
    <w:p w:rsidR="00F02C68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55ECB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55ECB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50 requires a tree protection plan.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55ECB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ECB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53 requires any structures of historic significance within 200 feet of the tract.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55ECB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ECB" w:rsidRDefault="00755ECB" w:rsidP="00F0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57 requires the applicant to provide a grading plan.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58 requires the applicant to provide a soil erosion and sediment control plan.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59 requires the applicant to provide a location of soil borings.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completeness only.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55ECB" w:rsidRP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# 67 requires results </w:t>
      </w:r>
      <w:r w:rsidR="00FB654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locations of all percolation tests and borings if septic is required.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completeness only.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73 requires an LOI from NJDEP verifying the existence of wetlands boundaries or transition areas on the subject property.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 w:rsidR="00FB65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 # 75 requires the applicant to submit a Utility plan.</w:t>
      </w: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Waiver </w:t>
      </w:r>
      <w:proofErr w:type="gramStart"/>
      <w:r w:rsidRPr="00F02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recommended</w:t>
      </w:r>
      <w:proofErr w:type="gramEnd"/>
      <w:r w:rsidR="00FB65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B6540" w:rsidRDefault="00FB6540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the Board Planner and Board Engineer had no additional items.</w:t>
      </w:r>
    </w:p>
    <w:p w:rsidR="00FB6540" w:rsidRDefault="00FB6540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540" w:rsidRDefault="00FB6540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how many square feet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needed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septic system.  Mr. Bitgood then explained it depends on the size of the septic field and the DEP regulates distances from wells, property lines, etc.</w:t>
      </w:r>
    </w:p>
    <w:p w:rsidR="00FB6540" w:rsidRDefault="00FB6540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540" w:rsidRDefault="00FB6540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Afflerbach asked if the Township </w:t>
      </w:r>
      <w:r w:rsidR="00E22F92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starting to see this type of application from members of Lake Gilman whose septic systems fail.  Mr. Bitgood answered yes</w:t>
      </w:r>
      <w:r w:rsidR="00E22F92">
        <w:rPr>
          <w:rFonts w:ascii="Times New Roman" w:eastAsia="Times New Roman" w:hAnsi="Times New Roman" w:cs="Times New Roman"/>
          <w:color w:val="000000"/>
          <w:sz w:val="24"/>
          <w:szCs w:val="24"/>
        </w:rPr>
        <w:t>, when you have smaller lots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92">
        <w:rPr>
          <w:rFonts w:ascii="Times New Roman" w:eastAsia="Times New Roman" w:hAnsi="Times New Roman" w:cs="Times New Roman"/>
          <w:color w:val="000000"/>
          <w:sz w:val="24"/>
          <w:szCs w:val="24"/>
        </w:rPr>
        <w:t>that will need to expand to accommodate a new septic field.</w:t>
      </w:r>
    </w:p>
    <w:p w:rsidR="00E22F92" w:rsidRDefault="00E22F92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92" w:rsidRPr="00FB6540" w:rsidRDefault="00E22F92" w:rsidP="0075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Mr. Afflerbach asked if the Township would consider making it easier for homeowners in this situation to negotiate this process.</w:t>
      </w:r>
    </w:p>
    <w:p w:rsidR="000F69CA" w:rsidRDefault="000F69CA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3A4" w:rsidRDefault="000F53A4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5AE" w:rsidRDefault="000F53A4" w:rsidP="009205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Mr. Afflerbach </w:t>
      </w:r>
      <w:r w:rsidR="00920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moved to </w:t>
      </w:r>
      <w:r w:rsidR="00C74493">
        <w:rPr>
          <w:rFonts w:ascii="Times New Roman" w:eastAsia="Calibri" w:hAnsi="Times New Roman" w:cs="Times New Roman"/>
          <w:b/>
          <w:i/>
          <w:sz w:val="24"/>
          <w:szCs w:val="24"/>
        </w:rPr>
        <w:t>grant the waivers and deem the application complete.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F53A4" w:rsidRDefault="000F53A4" w:rsidP="009205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Seconded by Mr. Clark</w:t>
      </w:r>
    </w:p>
    <w:p w:rsidR="009205AE" w:rsidRDefault="009205AE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Roll Call:</w:t>
      </w:r>
    </w:p>
    <w:p w:rsidR="00E15C31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Voting in favor: </w:t>
      </w:r>
    </w:p>
    <w:p w:rsidR="00E22F92" w:rsidRDefault="000F53A4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Afflerbach, Mr. Clark, </w:t>
      </w:r>
      <w:r w:rsidR="009205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Hughes, Mrs. Nicholson, Mr. Richardson, Mr. Schmidt, </w:t>
      </w:r>
    </w:p>
    <w:p w:rsidR="009205AE" w:rsidRDefault="009205AE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Shoultz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0F53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Mr. Swanson (alt. 2),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Madam Chairwoman White</w:t>
      </w:r>
    </w:p>
    <w:p w:rsidR="000F53A4" w:rsidRDefault="000F53A4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53A4" w:rsidRDefault="000F53A4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Against:  None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Abstain:  None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9-0-0</w:t>
      </w:r>
    </w:p>
    <w:p w:rsidR="000F53A4" w:rsidRDefault="000F53A4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53A4" w:rsidRDefault="000F53A4" w:rsidP="00920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Planner Candace Kanaplue again referred to her review letter regarding the Variances requested:</w:t>
      </w: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F92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Variance from 96-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71.1D(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14) Minimum driveway/pavement setback from side yard is requested to permit a setback of 0 feet from the walkway/bridge where 5 feet is required.</w:t>
      </w: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Space Requirements of 40 acres is satisfied</w:t>
      </w: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should correct the bulk standard table that is on the plan</w:t>
      </w: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BC" w:rsidRDefault="00DA79B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HOA should record </w:t>
      </w:r>
      <w:r w:rsidR="00FD76BE">
        <w:rPr>
          <w:rFonts w:ascii="Times New Roman" w:eastAsia="Times New Roman" w:hAnsi="Times New Roman" w:cs="Times New Roman"/>
          <w:sz w:val="24"/>
          <w:szCs w:val="24"/>
        </w:rPr>
        <w:t>that the 40 acres is available for future use if necessary</w:t>
      </w: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Engineer Stan Bitgood referred to his review letter regarding his Technical Review:</w:t>
      </w: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Monuments are required where property lines intersect rights of way.  These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shall be shown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shall either be guaranteed or installed prior to signatures on the deeds by the Chairman and Secretary.</w:t>
      </w: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Addresses and Lot Numbers: The applicant shall provide confirmation that the required 911 address numbers is properly posted and visible from the right of way.</w:t>
      </w: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6BE" w:rsidRDefault="00AD4EFC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copy of the Deed R</w:t>
      </w:r>
      <w:r w:rsidR="00FD76BE">
        <w:rPr>
          <w:rFonts w:ascii="Times New Roman" w:eastAsia="Times New Roman" w:hAnsi="Times New Roman" w:cs="Times New Roman"/>
          <w:sz w:val="24"/>
          <w:szCs w:val="24"/>
        </w:rPr>
        <w:t xml:space="preserve">estriction shall be </w:t>
      </w:r>
      <w:r>
        <w:rPr>
          <w:rFonts w:ascii="Times New Roman" w:eastAsia="Times New Roman" w:hAnsi="Times New Roman" w:cs="Times New Roman"/>
          <w:sz w:val="24"/>
          <w:szCs w:val="24"/>
        </w:rPr>
        <w:t>provided, prior to signatures to the Board Secretary</w:t>
      </w:r>
    </w:p>
    <w:p w:rsidR="00FD76BE" w:rsidRDefault="00FD76BE" w:rsidP="00C7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AE" w:rsidRDefault="009205AE" w:rsidP="00C74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74493" w:rsidRDefault="00C74493" w:rsidP="00C74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Mr. Afflerbach moved to open to the public, seconded by Mr. Swanson</w:t>
      </w:r>
    </w:p>
    <w:p w:rsidR="00C74493" w:rsidRDefault="00C74493" w:rsidP="00C74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With all members in favor, the motion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was carried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74493" w:rsidRDefault="00C74493" w:rsidP="00C74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With no comment from the public, Mrs. White moved to close the public portion, </w:t>
      </w:r>
    </w:p>
    <w:p w:rsidR="00C74493" w:rsidRPr="00C74493" w:rsidRDefault="00C74493" w:rsidP="00C74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seconded by Mr. Hughes</w:t>
      </w:r>
    </w:p>
    <w:p w:rsidR="009205AE" w:rsidRDefault="009205AE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93" w:rsidRDefault="00C74493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31" w:rsidRPr="00E15C31" w:rsidRDefault="00C74493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5C31">
        <w:rPr>
          <w:rFonts w:ascii="Times New Roman" w:eastAsia="Times New Roman" w:hAnsi="Times New Roman" w:cs="Times New Roman"/>
          <w:b/>
          <w:i/>
          <w:sz w:val="24"/>
          <w:szCs w:val="24"/>
        </w:rPr>
        <w:t>Mr. Swanson</w:t>
      </w:r>
      <w:r w:rsidR="00E15C31" w:rsidRPr="00E15C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 to grant Final Site Plan Approval, seconded by Mr. Afflerbach</w:t>
      </w:r>
    </w:p>
    <w:p w:rsidR="00E15C31" w:rsidRPr="00E15C31" w:rsidRDefault="00E15C31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5C31">
        <w:rPr>
          <w:rFonts w:ascii="Times New Roman" w:eastAsia="Times New Roman" w:hAnsi="Times New Roman" w:cs="Times New Roman"/>
          <w:b/>
          <w:i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15C31" w:rsidRDefault="00E15C31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Voting in favor: </w:t>
      </w:r>
    </w:p>
    <w:p w:rsidR="00E15C31" w:rsidRDefault="00E15C31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Afflerbach, Mr. Clark, Mr. Hughes, Mrs. Nicholson, Mr. Richardson, Mr. Schmidt, </w:t>
      </w:r>
    </w:p>
    <w:p w:rsidR="009205AE" w:rsidRDefault="00E15C31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Shoultz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Mr. Swanson (alt. 2), Madam Chairwoman White</w:t>
      </w:r>
    </w:p>
    <w:p w:rsidR="00E15C31" w:rsidRDefault="00E15C31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15C31" w:rsidRDefault="00E15C31" w:rsidP="00E15C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Against:  None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Abstain:  None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9-0-0</w:t>
      </w:r>
    </w:p>
    <w:p w:rsidR="00E15C31" w:rsidRDefault="00E15C31" w:rsidP="0092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Mr. Hughes moved to enter into our General Public Por</w:t>
      </w:r>
      <w:r w:rsidR="00E15C3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tion, seconded by Mr. </w:t>
      </w:r>
      <w:proofErr w:type="spellStart"/>
      <w:r w:rsidR="00E15C3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Shoultz</w:t>
      </w:r>
      <w:proofErr w:type="spellEnd"/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E15C31" w:rsidRDefault="00E15C31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 xml:space="preserve">With no comment from the public, Mrs. White moved to close the public portion, </w:t>
      </w:r>
    </w:p>
    <w:p w:rsidR="009205AE" w:rsidRDefault="00E15C31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seconded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by Mrs. Nicholson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Correspondence: none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15C31" w:rsidRDefault="00E15C31" w:rsidP="009205A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5C31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Closed Session:</w:t>
      </w:r>
      <w:r w:rsidR="009C37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Discussion regarding appointing Planning &amp; Zoning </w:t>
      </w:r>
      <w:r w:rsidR="00974DCB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P</w:t>
      </w:r>
      <w:bookmarkStart w:id="0" w:name="_GoBack"/>
      <w:bookmarkEnd w:id="0"/>
      <w:r w:rsidR="009C37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rofessionals for the 2022 term </w:t>
      </w:r>
    </w:p>
    <w:p w:rsidR="00E15C31" w:rsidRDefault="00E15C31" w:rsidP="009205A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15C31" w:rsidRPr="00E15C31" w:rsidRDefault="00E15C31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E15C3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Mrs. Nicholson moved to go into close session, seconded by Mr. Afflerbach</w:t>
      </w:r>
    </w:p>
    <w:p w:rsidR="00E15C31" w:rsidRDefault="00E15C31" w:rsidP="00E15C3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9C375F" w:rsidRDefault="009C375F" w:rsidP="00E15C3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C375F" w:rsidRDefault="009C375F" w:rsidP="00E15C3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Mr. Afflerbach made a motion to come out of closed sess</w:t>
      </w:r>
      <w:r w:rsidR="00974DC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ion,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seconded by Mr. Hughes</w:t>
      </w:r>
    </w:p>
    <w:p w:rsidR="00C80B59" w:rsidRDefault="009C375F" w:rsidP="009C375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With all members in</w:t>
      </w:r>
      <w:r w:rsidR="00CD097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favor, the motion </w:t>
      </w:r>
      <w:proofErr w:type="gramStart"/>
      <w:r w:rsidR="00CD097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 w:rsidR="00CD097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974DCB" w:rsidRDefault="00974DCB" w:rsidP="009C375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74DCB" w:rsidRDefault="00974DCB" w:rsidP="009C375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During this closed session, applicants for Planning &amp; Zoning Professionals for the upcoming year of 2022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were discussed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 no decisions were made.</w:t>
      </w:r>
    </w:p>
    <w:p w:rsidR="00974DCB" w:rsidRDefault="00974DCB" w:rsidP="009C375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74DCB" w:rsidRDefault="00974DCB" w:rsidP="009C375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Madam Chairwoman White moved to come back into the meeting, seconded by Mr. Clark</w:t>
      </w:r>
    </w:p>
    <w:p w:rsidR="00974DCB" w:rsidRPr="00974DCB" w:rsidRDefault="00974DCB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974DCB" w:rsidRDefault="00974DCB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74DCB" w:rsidRDefault="00974DCB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Adjournment: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Madam Chairwoman White moved to a</w:t>
      </w:r>
      <w:r w:rsidR="00CD097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djourn, seconded by Mr. Hughes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9205AE" w:rsidRDefault="00A43DF0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Adjournment time: 8:29</w:t>
      </w:r>
      <w:r w:rsidR="009205A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pm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Respectfully submitted,</w:t>
      </w: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205AE" w:rsidRDefault="009205AE" w:rsidP="009205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Ann Marie Weitzel, Board Secretary</w:t>
      </w:r>
    </w:p>
    <w:p w:rsidR="003A638B" w:rsidRDefault="003A638B"/>
    <w:sectPr w:rsidR="003A638B" w:rsidSect="00AD4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EF5"/>
    <w:multiLevelType w:val="hybridMultilevel"/>
    <w:tmpl w:val="3B6E7D5C"/>
    <w:lvl w:ilvl="0" w:tplc="0D305578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ADE"/>
    <w:multiLevelType w:val="hybridMultilevel"/>
    <w:tmpl w:val="5C3CD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E"/>
    <w:rsid w:val="000F53A4"/>
    <w:rsid w:val="000F69CA"/>
    <w:rsid w:val="00117252"/>
    <w:rsid w:val="003A638B"/>
    <w:rsid w:val="00755ECB"/>
    <w:rsid w:val="007F3E85"/>
    <w:rsid w:val="009205AE"/>
    <w:rsid w:val="00974DCB"/>
    <w:rsid w:val="009C375F"/>
    <w:rsid w:val="009E0BDF"/>
    <w:rsid w:val="00A43DF0"/>
    <w:rsid w:val="00AD4EFC"/>
    <w:rsid w:val="00C74493"/>
    <w:rsid w:val="00C80B59"/>
    <w:rsid w:val="00CD097B"/>
    <w:rsid w:val="00DA79BC"/>
    <w:rsid w:val="00E15C31"/>
    <w:rsid w:val="00E22F92"/>
    <w:rsid w:val="00F02C68"/>
    <w:rsid w:val="00FB6540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368D"/>
  <w15:chartTrackingRefBased/>
  <w15:docId w15:val="{1235B792-E867-4EE9-93F6-F592771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2022-01-06T19:06:00Z</cp:lastPrinted>
  <dcterms:created xsi:type="dcterms:W3CDTF">2022-01-06T19:23:00Z</dcterms:created>
  <dcterms:modified xsi:type="dcterms:W3CDTF">2022-01-06T19:23:00Z</dcterms:modified>
</cp:coreProperties>
</file>